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5ECF" w14:textId="6C26C9D4" w:rsidR="00D06D4E" w:rsidRDefault="00D06D4E" w:rsidP="00D06D4E">
      <w:pPr>
        <w:spacing w:after="0"/>
        <w:rPr>
          <w:rFonts w:ascii="Cambria" w:hAnsi="Cambria"/>
        </w:rPr>
      </w:pPr>
      <w:proofErr w:type="gramStart"/>
      <w:r w:rsidRPr="00D052B2">
        <w:rPr>
          <w:rFonts w:ascii="Cambria" w:hAnsi="Cambria"/>
          <w:highlight w:val="yellow"/>
        </w:rPr>
        <w:t xml:space="preserve">February </w:t>
      </w:r>
      <w:r w:rsidR="00D052B2" w:rsidRPr="00D052B2">
        <w:rPr>
          <w:rFonts w:ascii="Cambria" w:hAnsi="Cambria"/>
          <w:highlight w:val="yellow"/>
        </w:rPr>
        <w:t>XX</w:t>
      </w:r>
      <w:r w:rsidRPr="00D052B2">
        <w:rPr>
          <w:rFonts w:ascii="Cambria" w:hAnsi="Cambria"/>
          <w:highlight w:val="yellow"/>
        </w:rPr>
        <w:t>,</w:t>
      </w:r>
      <w:proofErr w:type="gramEnd"/>
      <w:r w:rsidRPr="00D052B2">
        <w:rPr>
          <w:rFonts w:ascii="Cambria" w:hAnsi="Cambria"/>
          <w:highlight w:val="yellow"/>
        </w:rPr>
        <w:t xml:space="preserve"> 2023</w:t>
      </w:r>
    </w:p>
    <w:p w14:paraId="2558FA8D" w14:textId="77777777" w:rsidR="00D06D4E" w:rsidRDefault="00D06D4E" w:rsidP="00D06D4E">
      <w:pPr>
        <w:spacing w:after="0"/>
        <w:rPr>
          <w:rFonts w:ascii="Cambria" w:hAnsi="Cambria"/>
        </w:rPr>
      </w:pPr>
    </w:p>
    <w:p w14:paraId="6190B469" w14:textId="77777777" w:rsidR="00D06D4E" w:rsidRPr="00B15F19" w:rsidRDefault="00D06D4E" w:rsidP="00D06D4E">
      <w:pPr>
        <w:spacing w:after="0"/>
        <w:rPr>
          <w:rFonts w:ascii="Cambria" w:hAnsi="Cambria"/>
        </w:rPr>
      </w:pPr>
    </w:p>
    <w:p w14:paraId="0765FB09" w14:textId="77777777" w:rsidR="00D06D4E" w:rsidRPr="00B15F19" w:rsidRDefault="00D06D4E" w:rsidP="00D06D4E">
      <w:pPr>
        <w:spacing w:after="0"/>
        <w:jc w:val="both"/>
        <w:rPr>
          <w:rFonts w:ascii="Cambria" w:hAnsi="Cambria"/>
        </w:rPr>
      </w:pPr>
      <w:r w:rsidRPr="00B15F19">
        <w:rPr>
          <w:rFonts w:ascii="Cambria" w:hAnsi="Cambria"/>
        </w:rPr>
        <w:t>Chiquita Brooks-</w:t>
      </w:r>
      <w:proofErr w:type="spellStart"/>
      <w:r w:rsidRPr="00B15F19">
        <w:rPr>
          <w:rFonts w:ascii="Cambria" w:hAnsi="Cambria"/>
        </w:rPr>
        <w:t>LaSure</w:t>
      </w:r>
      <w:proofErr w:type="spellEnd"/>
    </w:p>
    <w:p w14:paraId="6E5C4868" w14:textId="77777777" w:rsidR="00D06D4E" w:rsidRPr="00B15F19" w:rsidRDefault="00D06D4E" w:rsidP="00D06D4E">
      <w:pPr>
        <w:spacing w:after="0"/>
        <w:jc w:val="both"/>
        <w:rPr>
          <w:rFonts w:ascii="Cambria" w:hAnsi="Cambria"/>
        </w:rPr>
      </w:pPr>
      <w:r w:rsidRPr="00B15F19">
        <w:rPr>
          <w:rFonts w:ascii="Cambria" w:hAnsi="Cambria"/>
        </w:rPr>
        <w:t>Administrator</w:t>
      </w:r>
    </w:p>
    <w:p w14:paraId="6552AA33" w14:textId="77777777" w:rsidR="00D06D4E" w:rsidRPr="00B15F19" w:rsidRDefault="00D06D4E" w:rsidP="00D06D4E">
      <w:pPr>
        <w:spacing w:after="0"/>
        <w:jc w:val="both"/>
        <w:rPr>
          <w:rFonts w:ascii="Cambria" w:hAnsi="Cambria"/>
        </w:rPr>
      </w:pPr>
      <w:r w:rsidRPr="00B15F19">
        <w:rPr>
          <w:rFonts w:ascii="Cambria" w:hAnsi="Cambria"/>
        </w:rPr>
        <w:t>Centers for Medicare and Medicaid Services</w:t>
      </w:r>
    </w:p>
    <w:p w14:paraId="2F586070" w14:textId="77777777" w:rsidR="00D06D4E" w:rsidRPr="00B15F19" w:rsidRDefault="00D06D4E" w:rsidP="00D06D4E">
      <w:pPr>
        <w:spacing w:after="0"/>
        <w:jc w:val="both"/>
        <w:rPr>
          <w:rFonts w:ascii="Cambria" w:hAnsi="Cambria"/>
        </w:rPr>
      </w:pPr>
      <w:r w:rsidRPr="00B15F19">
        <w:rPr>
          <w:rFonts w:ascii="Cambria" w:hAnsi="Cambria"/>
        </w:rPr>
        <w:t>7500 Security Blvd.</w:t>
      </w:r>
    </w:p>
    <w:p w14:paraId="6C787077" w14:textId="77777777" w:rsidR="00D06D4E" w:rsidRDefault="00D06D4E" w:rsidP="00D06D4E">
      <w:pPr>
        <w:spacing w:after="0"/>
        <w:jc w:val="both"/>
        <w:rPr>
          <w:rFonts w:ascii="Cambria" w:hAnsi="Cambria"/>
        </w:rPr>
      </w:pPr>
      <w:r w:rsidRPr="00B15F19">
        <w:rPr>
          <w:rFonts w:ascii="Cambria" w:hAnsi="Cambria"/>
        </w:rPr>
        <w:t>Baltimore, Maryland 21244</w:t>
      </w:r>
    </w:p>
    <w:p w14:paraId="68E9E7AC" w14:textId="77777777" w:rsidR="003B1FD0" w:rsidRDefault="003B1FD0" w:rsidP="004F1946">
      <w:pPr>
        <w:spacing w:after="0"/>
      </w:pPr>
    </w:p>
    <w:p w14:paraId="7B1F653A" w14:textId="77777777" w:rsidR="004F1946" w:rsidRDefault="004F1946" w:rsidP="004F1946">
      <w:pPr>
        <w:spacing w:after="0"/>
      </w:pPr>
    </w:p>
    <w:p w14:paraId="60B5DAB4" w14:textId="6AA66152" w:rsidR="0005189D" w:rsidRDefault="0005189D" w:rsidP="004F1946">
      <w:pPr>
        <w:spacing w:after="0"/>
        <w:jc w:val="both"/>
        <w:rPr>
          <w:rFonts w:ascii="Cambria" w:hAnsi="Cambria"/>
        </w:rPr>
      </w:pPr>
      <w:r w:rsidRPr="00B15F19">
        <w:rPr>
          <w:rFonts w:ascii="Cambria" w:hAnsi="Cambria"/>
          <w:b/>
          <w:bCs/>
        </w:rPr>
        <w:t>RE: CMS-4201-P</w:t>
      </w:r>
      <w:r w:rsidRPr="00B15F19">
        <w:rPr>
          <w:rFonts w:ascii="Cambria" w:hAnsi="Cambria"/>
        </w:rPr>
        <w:t>; M</w:t>
      </w:r>
      <w:r w:rsidRPr="00882171">
        <w:rPr>
          <w:rFonts w:ascii="Cambria" w:hAnsi="Cambria"/>
        </w:rPr>
        <w:t>edicare Program; Contract Year 2024 Policy and Technical Changes to the Medicare Advantage Program, Medicare Prescription Drug Benefit Program, Medicare Cost Plan Program, Medicare Parts A, B, C, and D Overpayment Provisions of the Affordable Care Act and Programs of All-Inclusive Care for the Elderly; Health Information Technology Standards and Implementation Specifications</w:t>
      </w:r>
    </w:p>
    <w:p w14:paraId="5CC99C85" w14:textId="77777777" w:rsidR="004F1946" w:rsidRDefault="004F1946" w:rsidP="004F1946">
      <w:pPr>
        <w:spacing w:after="0"/>
        <w:jc w:val="both"/>
        <w:rPr>
          <w:rFonts w:ascii="Cambria" w:hAnsi="Cambria"/>
        </w:rPr>
      </w:pPr>
    </w:p>
    <w:p w14:paraId="6C33DC68" w14:textId="60349C46" w:rsidR="004F1946" w:rsidRPr="004F1946" w:rsidRDefault="004F1946" w:rsidP="004F1946">
      <w:pPr>
        <w:spacing w:after="0"/>
        <w:jc w:val="both"/>
        <w:rPr>
          <w:rFonts w:ascii="Cambria" w:hAnsi="Cambria"/>
          <w:b/>
          <w:bCs/>
        </w:rPr>
      </w:pPr>
      <w:r>
        <w:rPr>
          <w:rFonts w:ascii="Cambria" w:hAnsi="Cambria"/>
          <w:b/>
          <w:bCs/>
          <w:i/>
          <w:iCs/>
        </w:rPr>
        <w:t>Submitted electronically via regulations.gov.</w:t>
      </w:r>
    </w:p>
    <w:p w14:paraId="238EE5EF" w14:textId="77777777" w:rsidR="0005189D" w:rsidRDefault="0005189D" w:rsidP="0005189D">
      <w:pPr>
        <w:spacing w:after="0"/>
        <w:jc w:val="both"/>
        <w:rPr>
          <w:rFonts w:ascii="Cambria" w:hAnsi="Cambria"/>
        </w:rPr>
      </w:pPr>
    </w:p>
    <w:p w14:paraId="76030C16" w14:textId="390CFD9D" w:rsidR="0005189D" w:rsidRDefault="0005189D" w:rsidP="0005189D">
      <w:pPr>
        <w:spacing w:after="0"/>
        <w:jc w:val="both"/>
        <w:rPr>
          <w:rFonts w:ascii="Cambria" w:hAnsi="Cambria"/>
        </w:rPr>
      </w:pPr>
      <w:r>
        <w:rPr>
          <w:rFonts w:ascii="Cambria" w:hAnsi="Cambria"/>
        </w:rPr>
        <w:t>Dear Administrator Brooks-</w:t>
      </w:r>
      <w:proofErr w:type="spellStart"/>
      <w:r>
        <w:rPr>
          <w:rFonts w:ascii="Cambria" w:hAnsi="Cambria"/>
        </w:rPr>
        <w:t>LaSure</w:t>
      </w:r>
      <w:proofErr w:type="spellEnd"/>
      <w:r>
        <w:rPr>
          <w:rFonts w:ascii="Cambria" w:hAnsi="Cambria"/>
        </w:rPr>
        <w:t>,</w:t>
      </w:r>
    </w:p>
    <w:p w14:paraId="00734124" w14:textId="77777777" w:rsidR="0005189D" w:rsidRDefault="0005189D" w:rsidP="0005189D">
      <w:pPr>
        <w:spacing w:after="0"/>
        <w:jc w:val="both"/>
        <w:rPr>
          <w:rFonts w:ascii="Cambria" w:hAnsi="Cambria"/>
        </w:rPr>
      </w:pPr>
    </w:p>
    <w:p w14:paraId="4EDE2FEF" w14:textId="462AD114" w:rsidR="00A557A2" w:rsidRDefault="00E84205" w:rsidP="00A557A2">
      <w:pPr>
        <w:spacing w:after="0"/>
        <w:jc w:val="both"/>
        <w:rPr>
          <w:rFonts w:ascii="Cambria" w:hAnsi="Cambria"/>
        </w:rPr>
      </w:pPr>
      <w:r>
        <w:rPr>
          <w:rFonts w:ascii="Cambria" w:hAnsi="Cambria"/>
          <w:highlight w:val="yellow"/>
        </w:rPr>
        <w:t>[</w:t>
      </w:r>
      <w:r w:rsidR="00A557A2" w:rsidRPr="00A557A2">
        <w:rPr>
          <w:rFonts w:ascii="Cambria" w:hAnsi="Cambria"/>
          <w:highlight w:val="yellow"/>
        </w:rPr>
        <w:t>YOUR ORGANIZATION</w:t>
      </w:r>
      <w:r w:rsidRPr="00E84205">
        <w:rPr>
          <w:rFonts w:ascii="Cambria" w:hAnsi="Cambria"/>
          <w:highlight w:val="yellow"/>
        </w:rPr>
        <w:t>]</w:t>
      </w:r>
      <w:r w:rsidR="00A557A2" w:rsidRPr="00B15F19">
        <w:rPr>
          <w:rFonts w:ascii="Cambria" w:hAnsi="Cambria"/>
        </w:rPr>
        <w:t xml:space="preserve"> is pleased to offer comments on the Centers for Medicare and Medicaid Services (CMS) proposed rule </w:t>
      </w:r>
      <w:r w:rsidR="00A557A2">
        <w:rPr>
          <w:rFonts w:ascii="Cambria" w:hAnsi="Cambria"/>
        </w:rPr>
        <w:t>for calendar year (CY) 2024 policy and technical changes to the Medicare Advantage program</w:t>
      </w:r>
      <w:r w:rsidR="00A557A2" w:rsidRPr="00B15F19">
        <w:rPr>
          <w:rFonts w:ascii="Cambria" w:hAnsi="Cambria"/>
        </w:rPr>
        <w:t>. We appreciate CMS’ continued commitment to the needs of the more than 60 million Americans that reside in rural areas</w:t>
      </w:r>
      <w:r w:rsidR="00192443">
        <w:rPr>
          <w:rFonts w:ascii="Cambria" w:hAnsi="Cambria"/>
        </w:rPr>
        <w:t>.</w:t>
      </w:r>
      <w:r w:rsidR="00A557A2" w:rsidRPr="00B15F19">
        <w:rPr>
          <w:rFonts w:ascii="Cambria" w:hAnsi="Cambria"/>
        </w:rPr>
        <w:t xml:space="preserve"> </w:t>
      </w:r>
    </w:p>
    <w:p w14:paraId="299015A7" w14:textId="77777777" w:rsidR="00A557A2" w:rsidRDefault="00A557A2" w:rsidP="00A557A2">
      <w:pPr>
        <w:spacing w:after="0"/>
        <w:jc w:val="both"/>
        <w:rPr>
          <w:rFonts w:ascii="Cambria" w:hAnsi="Cambria"/>
        </w:rPr>
      </w:pPr>
    </w:p>
    <w:p w14:paraId="4F61F2EF" w14:textId="242A9DD1" w:rsidR="00192443" w:rsidRDefault="00192443" w:rsidP="00192443">
      <w:pPr>
        <w:spacing w:after="0" w:line="240" w:lineRule="auto"/>
        <w:jc w:val="both"/>
        <w:rPr>
          <w:rFonts w:ascii="Cambria" w:eastAsia="Cambria" w:hAnsi="Cambria" w:cs="Cambria"/>
          <w:color w:val="000000" w:themeColor="text1"/>
        </w:rPr>
      </w:pPr>
      <w:r w:rsidRPr="00E84205">
        <w:rPr>
          <w:rFonts w:ascii="Cambria" w:eastAsia="Cambria" w:hAnsi="Cambria" w:cs="Cambria"/>
          <w:color w:val="000000" w:themeColor="text1"/>
          <w:highlight w:val="yellow"/>
        </w:rPr>
        <w:t xml:space="preserve">[Brief paragraph explaining your organization/hospital and </w:t>
      </w:r>
      <w:r w:rsidR="009C3710">
        <w:rPr>
          <w:rFonts w:ascii="Cambria" w:eastAsia="Cambria" w:hAnsi="Cambria" w:cs="Cambria"/>
          <w:color w:val="000000" w:themeColor="text1"/>
          <w:highlight w:val="yellow"/>
        </w:rPr>
        <w:t>your overall experience working with Medicare Advantage plans.</w:t>
      </w:r>
      <w:r w:rsidRPr="00E84205">
        <w:rPr>
          <w:rFonts w:ascii="Cambria" w:eastAsia="Cambria" w:hAnsi="Cambria" w:cs="Cambria"/>
          <w:color w:val="000000" w:themeColor="text1"/>
          <w:highlight w:val="yellow"/>
        </w:rPr>
        <w:t>]</w:t>
      </w:r>
      <w:r w:rsidRPr="0CA57927">
        <w:rPr>
          <w:rFonts w:ascii="Cambria" w:eastAsia="Cambria" w:hAnsi="Cambria" w:cs="Cambria"/>
          <w:color w:val="000000" w:themeColor="text1"/>
        </w:rPr>
        <w:t xml:space="preserve"> </w:t>
      </w:r>
    </w:p>
    <w:p w14:paraId="7BB194CF" w14:textId="77777777" w:rsidR="00192443" w:rsidRDefault="00192443" w:rsidP="00192443">
      <w:pPr>
        <w:spacing w:after="0" w:line="240" w:lineRule="auto"/>
        <w:jc w:val="both"/>
        <w:rPr>
          <w:rFonts w:ascii="Cambria" w:eastAsia="Cambria" w:hAnsi="Cambria" w:cs="Cambria"/>
          <w:color w:val="000000" w:themeColor="text1"/>
        </w:rPr>
      </w:pPr>
    </w:p>
    <w:p w14:paraId="66A6CF2B" w14:textId="77777777" w:rsidR="00192443" w:rsidRDefault="00192443" w:rsidP="00192443">
      <w:pPr>
        <w:spacing w:after="0" w:line="240" w:lineRule="auto"/>
        <w:jc w:val="both"/>
        <w:rPr>
          <w:rFonts w:ascii="Cambria" w:eastAsia="Cambria" w:hAnsi="Cambria" w:cs="Cambria"/>
          <w:color w:val="000000" w:themeColor="text1"/>
        </w:rPr>
      </w:pPr>
      <w:r w:rsidRPr="00E84205">
        <w:rPr>
          <w:rFonts w:ascii="Cambria" w:eastAsia="Cambria" w:hAnsi="Cambria" w:cs="Cambria"/>
          <w:color w:val="000000" w:themeColor="text1"/>
          <w:highlight w:val="yellow"/>
        </w:rPr>
        <w:t>[YOUR ORGANIZATION]</w:t>
      </w:r>
      <w:r w:rsidRPr="0CA57927">
        <w:rPr>
          <w:rFonts w:ascii="Cambria" w:eastAsia="Cambria" w:hAnsi="Cambria" w:cs="Cambria"/>
          <w:color w:val="000000" w:themeColor="text1"/>
        </w:rPr>
        <w:t xml:space="preserve"> thanks CMS for the opportunity to comment on this proposed rule</w:t>
      </w:r>
      <w:r>
        <w:rPr>
          <w:rFonts w:ascii="Cambria" w:eastAsia="Cambria" w:hAnsi="Cambria" w:cs="Cambria"/>
          <w:color w:val="000000" w:themeColor="text1"/>
        </w:rPr>
        <w:t>.</w:t>
      </w:r>
    </w:p>
    <w:p w14:paraId="41F03472" w14:textId="77777777" w:rsidR="00192443" w:rsidRDefault="00192443" w:rsidP="00192443">
      <w:pPr>
        <w:spacing w:after="0" w:line="240" w:lineRule="auto"/>
        <w:jc w:val="both"/>
        <w:rPr>
          <w:rFonts w:ascii="Cambria" w:eastAsia="Cambria" w:hAnsi="Cambria" w:cs="Cambria"/>
          <w:color w:val="000000" w:themeColor="text1"/>
        </w:rPr>
      </w:pPr>
    </w:p>
    <w:p w14:paraId="4F8129DF" w14:textId="2DBFB804" w:rsidR="00192443" w:rsidRDefault="002309E8" w:rsidP="00192443">
      <w:pPr>
        <w:spacing w:after="0" w:line="240" w:lineRule="auto"/>
        <w:jc w:val="both"/>
        <w:rPr>
          <w:rFonts w:ascii="Cambria" w:hAnsi="Cambria"/>
          <w:b/>
          <w:bCs/>
          <w:sz w:val="24"/>
          <w:szCs w:val="24"/>
          <w:u w:val="single"/>
        </w:rPr>
      </w:pPr>
      <w:r w:rsidRPr="00630C4E">
        <w:rPr>
          <w:rFonts w:ascii="Cambria" w:hAnsi="Cambria"/>
          <w:b/>
          <w:bCs/>
          <w:sz w:val="24"/>
          <w:szCs w:val="24"/>
          <w:u w:val="single"/>
        </w:rPr>
        <w:t>III. Enhancements to the Medicare Advantage and Medicare Prescription Drug Benefit Programs</w:t>
      </w:r>
    </w:p>
    <w:p w14:paraId="4C09CB33" w14:textId="77777777" w:rsidR="002309E8" w:rsidRDefault="002309E8" w:rsidP="00192443">
      <w:pPr>
        <w:spacing w:after="0" w:line="240" w:lineRule="auto"/>
        <w:jc w:val="both"/>
        <w:rPr>
          <w:rFonts w:ascii="Cambria" w:hAnsi="Cambria"/>
          <w:b/>
          <w:bCs/>
          <w:sz w:val="24"/>
          <w:szCs w:val="24"/>
          <w:u w:val="single"/>
        </w:rPr>
      </w:pPr>
    </w:p>
    <w:p w14:paraId="79DC6B26" w14:textId="77777777" w:rsidR="00D4357B" w:rsidRDefault="00D4357B" w:rsidP="00D4357B">
      <w:pPr>
        <w:spacing w:after="0"/>
        <w:jc w:val="both"/>
        <w:rPr>
          <w:rFonts w:ascii="Cambria" w:hAnsi="Cambria"/>
          <w:u w:val="single"/>
        </w:rPr>
      </w:pPr>
      <w:r w:rsidRPr="00B36E87">
        <w:rPr>
          <w:rFonts w:ascii="Cambria" w:hAnsi="Cambria"/>
          <w:u w:val="single"/>
        </w:rPr>
        <w:t>B. Behavioral Health in Medicare Advantage (MA) (§§ 422.112, 422.113, and 422.116)</w:t>
      </w:r>
    </w:p>
    <w:p w14:paraId="5E68D7FD" w14:textId="77777777" w:rsidR="002309E8" w:rsidRDefault="002309E8" w:rsidP="00192443">
      <w:pPr>
        <w:spacing w:after="0" w:line="240" w:lineRule="auto"/>
        <w:jc w:val="both"/>
        <w:rPr>
          <w:rFonts w:ascii="Cambria" w:eastAsia="Cambria" w:hAnsi="Cambria" w:cs="Cambria"/>
          <w:color w:val="000000" w:themeColor="text1"/>
        </w:rPr>
      </w:pPr>
    </w:p>
    <w:p w14:paraId="4B139CE2" w14:textId="3244E50C" w:rsidR="00085C08" w:rsidRDefault="00085C08" w:rsidP="00192443">
      <w:pPr>
        <w:spacing w:after="0" w:line="240" w:lineRule="auto"/>
        <w:jc w:val="both"/>
        <w:rPr>
          <w:rFonts w:ascii="Cambria" w:hAnsi="Cambria"/>
        </w:rPr>
      </w:pPr>
      <w:r w:rsidRPr="00085C08">
        <w:rPr>
          <w:rFonts w:ascii="Cambria" w:hAnsi="Cambria"/>
          <w:highlight w:val="yellow"/>
        </w:rPr>
        <w:t>[YOUR ORGANIZATION]</w:t>
      </w:r>
      <w:r>
        <w:rPr>
          <w:rFonts w:ascii="Cambria" w:hAnsi="Cambria"/>
        </w:rPr>
        <w:t xml:space="preserve"> is broadly supportive of proposals that strengthen rural beneficiaries’ access to behavioral health services. </w:t>
      </w:r>
      <w:r w:rsidRPr="00F9538D">
        <w:rPr>
          <w:rFonts w:ascii="Cambria" w:hAnsi="Cambria"/>
          <w:highlight w:val="yellow"/>
        </w:rPr>
        <w:t xml:space="preserve">[Insert a couple of sentences that </w:t>
      </w:r>
      <w:r w:rsidR="000E3FFB">
        <w:rPr>
          <w:rFonts w:ascii="Cambria" w:hAnsi="Cambria"/>
          <w:highlight w:val="yellow"/>
        </w:rPr>
        <w:t>explain</w:t>
      </w:r>
      <w:r w:rsidRPr="00F9538D">
        <w:rPr>
          <w:rFonts w:ascii="Cambria" w:hAnsi="Cambria"/>
          <w:highlight w:val="yellow"/>
        </w:rPr>
        <w:t xml:space="preserve"> your </w:t>
      </w:r>
      <w:r w:rsidR="00F9538D" w:rsidRPr="00F9538D">
        <w:rPr>
          <w:rFonts w:ascii="Cambria" w:hAnsi="Cambria"/>
          <w:highlight w:val="yellow"/>
        </w:rPr>
        <w:t xml:space="preserve">experience with MA </w:t>
      </w:r>
      <w:r w:rsidR="00CA124A">
        <w:rPr>
          <w:rFonts w:ascii="Cambria" w:hAnsi="Cambria"/>
          <w:highlight w:val="yellow"/>
        </w:rPr>
        <w:t>beneficiaries</w:t>
      </w:r>
      <w:r w:rsidR="00F9538D" w:rsidRPr="00F9538D">
        <w:rPr>
          <w:rFonts w:ascii="Cambria" w:hAnsi="Cambria"/>
          <w:highlight w:val="yellow"/>
        </w:rPr>
        <w:t xml:space="preserve"> trying to access behavioral health services</w:t>
      </w:r>
      <w:r w:rsidR="00C05D64">
        <w:rPr>
          <w:rFonts w:ascii="Cambria" w:hAnsi="Cambria"/>
          <w:highlight w:val="yellow"/>
        </w:rPr>
        <w:t>, especially if it is usually difficult</w:t>
      </w:r>
      <w:r w:rsidR="00F9538D" w:rsidRPr="00F9538D">
        <w:rPr>
          <w:rFonts w:ascii="Cambria" w:hAnsi="Cambria"/>
          <w:highlight w:val="yellow"/>
        </w:rPr>
        <w:t>].</w:t>
      </w:r>
    </w:p>
    <w:p w14:paraId="38D60A52" w14:textId="77777777" w:rsidR="00085C08" w:rsidRDefault="00085C08" w:rsidP="00192443">
      <w:pPr>
        <w:spacing w:after="0" w:line="240" w:lineRule="auto"/>
        <w:jc w:val="both"/>
        <w:rPr>
          <w:rFonts w:ascii="Cambria" w:eastAsia="Cambria" w:hAnsi="Cambria" w:cs="Cambria"/>
          <w:color w:val="000000" w:themeColor="text1"/>
        </w:rPr>
      </w:pPr>
    </w:p>
    <w:p w14:paraId="7032B648" w14:textId="1C08A8FC" w:rsidR="00480C66" w:rsidRPr="00480C66" w:rsidRDefault="00480C66" w:rsidP="00480C66">
      <w:pPr>
        <w:spacing w:after="0"/>
        <w:jc w:val="both"/>
        <w:rPr>
          <w:rFonts w:ascii="Cambria" w:hAnsi="Cambria"/>
          <w:i/>
          <w:iCs/>
        </w:rPr>
      </w:pPr>
      <w:r w:rsidRPr="00B03421">
        <w:rPr>
          <w:rFonts w:ascii="Cambria" w:hAnsi="Cambria"/>
          <w:i/>
          <w:iCs/>
        </w:rPr>
        <w:t>2. Behavioral Health Specialties in Medicare Advantage (MA) Networks (§§ 422.112 and 422.116)</w:t>
      </w:r>
    </w:p>
    <w:p w14:paraId="54AE9671" w14:textId="454E08BF" w:rsidR="00D4357B" w:rsidRDefault="00E84205" w:rsidP="00192443">
      <w:pPr>
        <w:spacing w:after="0" w:line="240" w:lineRule="auto"/>
        <w:jc w:val="both"/>
        <w:rPr>
          <w:rFonts w:ascii="Cambria" w:hAnsi="Cambria"/>
        </w:rPr>
      </w:pPr>
      <w:r>
        <w:rPr>
          <w:rFonts w:ascii="Cambria" w:hAnsi="Cambria"/>
          <w:highlight w:val="yellow"/>
        </w:rPr>
        <w:t>[</w:t>
      </w:r>
      <w:r w:rsidRPr="00E84205">
        <w:rPr>
          <w:rFonts w:ascii="Cambria" w:hAnsi="Cambria"/>
          <w:highlight w:val="yellow"/>
        </w:rPr>
        <w:t>YOUR ORGANIZATION]</w:t>
      </w:r>
      <w:r w:rsidR="000F3702">
        <w:rPr>
          <w:rFonts w:ascii="Cambria" w:hAnsi="Cambria"/>
        </w:rPr>
        <w:t xml:space="preserve"> applauds CMS’ addition of clinical psychologists, clinical social workers, and </w:t>
      </w:r>
      <w:r w:rsidR="00DA7C0E">
        <w:rPr>
          <w:rFonts w:ascii="Cambria" w:hAnsi="Cambria"/>
        </w:rPr>
        <w:t>providers that can prescribe medications for opioid use disorder</w:t>
      </w:r>
      <w:r w:rsidR="000F3702">
        <w:rPr>
          <w:rFonts w:ascii="Cambria" w:hAnsi="Cambria"/>
        </w:rPr>
        <w:t xml:space="preserve"> to the provider specialty types. Requiring that M</w:t>
      </w:r>
      <w:r>
        <w:rPr>
          <w:rFonts w:ascii="Cambria" w:hAnsi="Cambria"/>
        </w:rPr>
        <w:t>edicare Advantage organizations (MAOs)</w:t>
      </w:r>
      <w:r w:rsidR="000F3702">
        <w:rPr>
          <w:rFonts w:ascii="Cambria" w:hAnsi="Cambria"/>
        </w:rPr>
        <w:t xml:space="preserve"> contract with at least one of each of these providers in each network will expand MA beneficiaries’ access to behavioral health services.</w:t>
      </w:r>
    </w:p>
    <w:p w14:paraId="3DA3A405" w14:textId="77777777" w:rsidR="00480C66" w:rsidRDefault="00480C66" w:rsidP="00192443">
      <w:pPr>
        <w:spacing w:after="0" w:line="240" w:lineRule="auto"/>
        <w:jc w:val="both"/>
        <w:rPr>
          <w:rFonts w:ascii="Cambria" w:hAnsi="Cambria"/>
        </w:rPr>
      </w:pPr>
    </w:p>
    <w:p w14:paraId="21623397" w14:textId="5003DE20" w:rsidR="00192443" w:rsidRDefault="00480C66" w:rsidP="000E3FFB">
      <w:pPr>
        <w:spacing w:after="0" w:line="240" w:lineRule="auto"/>
        <w:jc w:val="both"/>
        <w:rPr>
          <w:rFonts w:ascii="Cambria" w:hAnsi="Cambria"/>
        </w:rPr>
      </w:pPr>
      <w:r w:rsidRPr="00A22AB3">
        <w:rPr>
          <w:rFonts w:ascii="Cambria" w:hAnsi="Cambria"/>
          <w:highlight w:val="yellow"/>
        </w:rPr>
        <w:t xml:space="preserve">[Include any concerns that you have about </w:t>
      </w:r>
      <w:r w:rsidR="00A22AB3" w:rsidRPr="00A22AB3">
        <w:rPr>
          <w:rFonts w:ascii="Cambria" w:hAnsi="Cambria"/>
          <w:highlight w:val="yellow"/>
        </w:rPr>
        <w:t>network adequacy and behavioral health services</w:t>
      </w:r>
      <w:r w:rsidR="00A22AB3">
        <w:rPr>
          <w:rFonts w:ascii="Cambria" w:hAnsi="Cambria"/>
          <w:highlight w:val="yellow"/>
        </w:rPr>
        <w:t xml:space="preserve"> and how this proposal is helpful or falls short</w:t>
      </w:r>
      <w:r w:rsidR="000E3FFB" w:rsidRPr="000E3FFB">
        <w:rPr>
          <w:rFonts w:ascii="Cambria" w:hAnsi="Cambria"/>
          <w:highlight w:val="yellow"/>
        </w:rPr>
        <w:t>.]</w:t>
      </w:r>
    </w:p>
    <w:p w14:paraId="60AC58F9" w14:textId="0BB43E03" w:rsidR="00A557A2" w:rsidRDefault="00C54532" w:rsidP="0005189D">
      <w:pPr>
        <w:spacing w:after="0"/>
        <w:jc w:val="both"/>
        <w:rPr>
          <w:rFonts w:ascii="Cambria" w:hAnsi="Cambria"/>
          <w:i/>
          <w:iCs/>
        </w:rPr>
      </w:pPr>
      <w:r w:rsidRPr="009C398B">
        <w:rPr>
          <w:rFonts w:ascii="Cambria" w:hAnsi="Cambria"/>
          <w:i/>
          <w:iCs/>
        </w:rPr>
        <w:lastRenderedPageBreak/>
        <w:t>4. Medicare Advantage (MA) Access to Services: Appointment Wait Time Standards (§ 422.112)</w:t>
      </w:r>
    </w:p>
    <w:p w14:paraId="143F1448" w14:textId="5F7C9C20" w:rsidR="00110A52" w:rsidRDefault="00D14922" w:rsidP="00110A52">
      <w:pPr>
        <w:spacing w:after="0"/>
        <w:jc w:val="both"/>
        <w:rPr>
          <w:rFonts w:ascii="Cambria" w:hAnsi="Cambria"/>
        </w:rPr>
      </w:pPr>
      <w:r w:rsidRPr="00D14922">
        <w:rPr>
          <w:rFonts w:ascii="Cambria" w:hAnsi="Cambria"/>
          <w:highlight w:val="yellow"/>
        </w:rPr>
        <w:t>[YOUR ORGANIZATION]</w:t>
      </w:r>
      <w:r w:rsidR="00C50228">
        <w:rPr>
          <w:rFonts w:ascii="Cambria" w:hAnsi="Cambria"/>
        </w:rPr>
        <w:t xml:space="preserve"> support CMS’ proposal to </w:t>
      </w:r>
      <w:r w:rsidR="00110A52">
        <w:rPr>
          <w:rFonts w:ascii="Cambria" w:hAnsi="Cambria"/>
        </w:rPr>
        <w:t>assign</w:t>
      </w:r>
      <w:r w:rsidR="00C50228">
        <w:rPr>
          <w:rFonts w:ascii="Cambria" w:hAnsi="Cambria"/>
        </w:rPr>
        <w:t xml:space="preserve"> </w:t>
      </w:r>
      <w:r w:rsidR="00110A52">
        <w:rPr>
          <w:rFonts w:ascii="Cambria" w:hAnsi="Cambria"/>
        </w:rPr>
        <w:t xml:space="preserve">the same </w:t>
      </w:r>
      <w:r w:rsidR="00C50228">
        <w:rPr>
          <w:rFonts w:ascii="Cambria" w:hAnsi="Cambria"/>
        </w:rPr>
        <w:t>appointment wait time standards for primary care and behavioral health</w:t>
      </w:r>
      <w:r w:rsidR="00110A52">
        <w:rPr>
          <w:rFonts w:ascii="Cambria" w:hAnsi="Cambria"/>
        </w:rPr>
        <w:t xml:space="preserve"> at 42 C.F.R. § 422.112(a)(6). This creates parity between </w:t>
      </w:r>
      <w:r>
        <w:rPr>
          <w:rFonts w:ascii="Cambria" w:hAnsi="Cambria"/>
        </w:rPr>
        <w:t>the two</w:t>
      </w:r>
      <w:r w:rsidR="00110A52">
        <w:rPr>
          <w:rFonts w:ascii="Cambria" w:hAnsi="Cambria"/>
        </w:rPr>
        <w:t xml:space="preserve"> </w:t>
      </w:r>
      <w:r w:rsidR="00B5541D">
        <w:rPr>
          <w:rFonts w:ascii="Cambria" w:hAnsi="Cambria"/>
        </w:rPr>
        <w:t xml:space="preserve">and </w:t>
      </w:r>
      <w:r>
        <w:rPr>
          <w:rFonts w:ascii="Cambria" w:hAnsi="Cambria"/>
        </w:rPr>
        <w:t xml:space="preserve">works against the stigma associated with behavioral health in rural communities. However, we </w:t>
      </w:r>
      <w:r w:rsidR="00110A52">
        <w:rPr>
          <w:rFonts w:ascii="Cambria" w:hAnsi="Cambria"/>
        </w:rPr>
        <w:t xml:space="preserve">urge CMS to consider a shorter timeframe </w:t>
      </w:r>
      <w:r>
        <w:rPr>
          <w:rFonts w:ascii="Cambria" w:hAnsi="Cambria"/>
        </w:rPr>
        <w:t xml:space="preserve">of 15 days </w:t>
      </w:r>
      <w:r w:rsidR="00110A52">
        <w:rPr>
          <w:rFonts w:ascii="Cambria" w:hAnsi="Cambria"/>
        </w:rPr>
        <w:t xml:space="preserve">for routine and preventive care. </w:t>
      </w:r>
    </w:p>
    <w:p w14:paraId="439CFDF9" w14:textId="52F9C18E" w:rsidR="00C54532" w:rsidRDefault="00C54532" w:rsidP="0005189D">
      <w:pPr>
        <w:spacing w:after="0"/>
        <w:jc w:val="both"/>
        <w:rPr>
          <w:rFonts w:ascii="Cambria" w:hAnsi="Cambria"/>
        </w:rPr>
      </w:pPr>
    </w:p>
    <w:p w14:paraId="49AAD747" w14:textId="77777777" w:rsidR="003F08CB" w:rsidRDefault="003F08CB" w:rsidP="003F08CB">
      <w:pPr>
        <w:spacing w:after="0"/>
        <w:jc w:val="both"/>
        <w:rPr>
          <w:rFonts w:ascii="Cambria" w:hAnsi="Cambria"/>
          <w:u w:val="single"/>
        </w:rPr>
      </w:pPr>
      <w:r w:rsidRPr="00D96B4D">
        <w:rPr>
          <w:rFonts w:ascii="Cambria" w:hAnsi="Cambria"/>
          <w:u w:val="single"/>
        </w:rPr>
        <w:t>C. Medicare Advantage (MA) Network Adequacy: Access to Services (§ 422.112)</w:t>
      </w:r>
    </w:p>
    <w:p w14:paraId="38D47575" w14:textId="77777777" w:rsidR="003F08CB" w:rsidRDefault="003F08CB" w:rsidP="0005189D">
      <w:pPr>
        <w:spacing w:after="0"/>
        <w:jc w:val="both"/>
        <w:rPr>
          <w:rFonts w:ascii="Cambria" w:hAnsi="Cambria"/>
        </w:rPr>
      </w:pPr>
    </w:p>
    <w:p w14:paraId="6819C1E8" w14:textId="48656C7C" w:rsidR="008F5ACA" w:rsidRDefault="008F5ACA" w:rsidP="0005189D">
      <w:pPr>
        <w:spacing w:after="0"/>
        <w:jc w:val="both"/>
        <w:rPr>
          <w:rFonts w:ascii="Cambria" w:hAnsi="Cambria"/>
        </w:rPr>
      </w:pPr>
      <w:r w:rsidRPr="008F5ACA">
        <w:rPr>
          <w:rFonts w:ascii="Cambria" w:hAnsi="Cambria"/>
          <w:highlight w:val="yellow"/>
        </w:rPr>
        <w:t>[YOUR ORGANIZATION]</w:t>
      </w:r>
      <w:r>
        <w:rPr>
          <w:rFonts w:ascii="Cambria" w:hAnsi="Cambria"/>
        </w:rPr>
        <w:t xml:space="preserve"> supports proposed § </w:t>
      </w:r>
      <w:r w:rsidR="00615630">
        <w:rPr>
          <w:rFonts w:ascii="Cambria" w:hAnsi="Cambria"/>
        </w:rPr>
        <w:t xml:space="preserve">411.112(a)(1)(iii) with a slight modification. </w:t>
      </w:r>
      <w:r w:rsidR="00B34260">
        <w:rPr>
          <w:rFonts w:ascii="Cambria" w:hAnsi="Cambria"/>
        </w:rPr>
        <w:t xml:space="preserve">This proposed subsection requires MAOs to arrange for out-of-network services at in-network cost sharing prices if medically necessary covered benefits are not available within the plan network. We ask that CMS </w:t>
      </w:r>
      <w:r w:rsidR="0056667C">
        <w:rPr>
          <w:rFonts w:ascii="Cambria" w:hAnsi="Cambria"/>
        </w:rPr>
        <w:t xml:space="preserve">include language in this subsection that ensures MAOs will consider </w:t>
      </w:r>
      <w:r w:rsidR="00CA124A">
        <w:rPr>
          <w:rFonts w:ascii="Cambria" w:hAnsi="Cambria"/>
        </w:rPr>
        <w:t>beneficiary</w:t>
      </w:r>
      <w:r w:rsidR="0056667C">
        <w:rPr>
          <w:rFonts w:ascii="Cambria" w:hAnsi="Cambria"/>
        </w:rPr>
        <w:t xml:space="preserve"> </w:t>
      </w:r>
      <w:r w:rsidR="00530B65">
        <w:rPr>
          <w:rFonts w:ascii="Cambria" w:hAnsi="Cambria"/>
        </w:rPr>
        <w:t xml:space="preserve">preferences so that </w:t>
      </w:r>
      <w:r w:rsidR="00CA124A">
        <w:rPr>
          <w:rFonts w:ascii="Cambria" w:hAnsi="Cambria"/>
        </w:rPr>
        <w:t>beneficiaries</w:t>
      </w:r>
      <w:r w:rsidR="00530B65">
        <w:rPr>
          <w:rFonts w:ascii="Cambria" w:hAnsi="Cambria"/>
        </w:rPr>
        <w:t xml:space="preserve"> are </w:t>
      </w:r>
      <w:r w:rsidR="00D4374D">
        <w:rPr>
          <w:rFonts w:ascii="Cambria" w:hAnsi="Cambria"/>
        </w:rPr>
        <w:t xml:space="preserve">able to access out-of-network care that </w:t>
      </w:r>
      <w:r w:rsidR="000561CB">
        <w:rPr>
          <w:rFonts w:ascii="Cambria" w:hAnsi="Cambria"/>
        </w:rPr>
        <w:t>best meets their needs</w:t>
      </w:r>
      <w:r w:rsidR="00915A6C">
        <w:rPr>
          <w:rFonts w:ascii="Cambria" w:hAnsi="Cambria"/>
        </w:rPr>
        <w:t xml:space="preserve">. For example, the time and distance from the </w:t>
      </w:r>
      <w:r w:rsidR="00CA124A">
        <w:rPr>
          <w:rFonts w:ascii="Cambria" w:hAnsi="Cambria"/>
        </w:rPr>
        <w:t>beneficiary’s</w:t>
      </w:r>
      <w:r w:rsidR="00326814">
        <w:rPr>
          <w:rFonts w:ascii="Cambria" w:hAnsi="Cambria"/>
        </w:rPr>
        <w:t xml:space="preserve"> home</w:t>
      </w:r>
      <w:r w:rsidR="00915A6C">
        <w:rPr>
          <w:rFonts w:ascii="Cambria" w:hAnsi="Cambria"/>
        </w:rPr>
        <w:t xml:space="preserve"> and</w:t>
      </w:r>
      <w:r w:rsidR="00326814">
        <w:rPr>
          <w:rFonts w:ascii="Cambria" w:hAnsi="Cambria"/>
        </w:rPr>
        <w:t>/or their family or caregiver should be considered</w:t>
      </w:r>
      <w:r w:rsidR="00606557">
        <w:rPr>
          <w:rFonts w:ascii="Cambria" w:hAnsi="Cambria"/>
        </w:rPr>
        <w:t xml:space="preserve"> when arranging for care.</w:t>
      </w:r>
    </w:p>
    <w:p w14:paraId="4A2EF48D" w14:textId="77777777" w:rsidR="00FD5FC8" w:rsidRDefault="00FD5FC8" w:rsidP="0005189D">
      <w:pPr>
        <w:spacing w:after="0"/>
        <w:jc w:val="both"/>
        <w:rPr>
          <w:rFonts w:ascii="Cambria" w:hAnsi="Cambria"/>
        </w:rPr>
      </w:pPr>
    </w:p>
    <w:p w14:paraId="35D88640" w14:textId="77777777" w:rsidR="00FD5FC8" w:rsidRDefault="00FD5FC8" w:rsidP="00FD5FC8">
      <w:pPr>
        <w:spacing w:after="0"/>
        <w:jc w:val="both"/>
        <w:rPr>
          <w:rFonts w:ascii="Cambria" w:hAnsi="Cambria"/>
          <w:u w:val="single"/>
        </w:rPr>
      </w:pPr>
      <w:r w:rsidRPr="001065FA">
        <w:rPr>
          <w:rFonts w:ascii="Cambria" w:hAnsi="Cambria"/>
          <w:u w:val="single"/>
        </w:rPr>
        <w:t>E. Utilization Management Requirements: Clarifications of Coverage Criteria for Basic Benefits and Use of Prior Authorization, Additional Continuity of Care Requirements, and Annual Review of Utilization Management Tools (§§ 422.101, 422.112, 422.137, and 422.138)</w:t>
      </w:r>
    </w:p>
    <w:p w14:paraId="76E477E5" w14:textId="77777777" w:rsidR="00FD5FC8" w:rsidRDefault="00FD5FC8" w:rsidP="0005189D">
      <w:pPr>
        <w:spacing w:after="0"/>
        <w:jc w:val="both"/>
        <w:rPr>
          <w:rFonts w:ascii="Cambria" w:hAnsi="Cambria"/>
        </w:rPr>
      </w:pPr>
    </w:p>
    <w:p w14:paraId="443953AE" w14:textId="77777777" w:rsidR="00154C28" w:rsidRDefault="002A2DC7" w:rsidP="00154C28">
      <w:pPr>
        <w:spacing w:after="0"/>
        <w:jc w:val="both"/>
        <w:rPr>
          <w:rFonts w:ascii="Cambria" w:hAnsi="Cambria"/>
        </w:rPr>
      </w:pPr>
      <w:r w:rsidRPr="00800AE1">
        <w:rPr>
          <w:rFonts w:ascii="Cambria" w:hAnsi="Cambria"/>
          <w:highlight w:val="yellow"/>
        </w:rPr>
        <w:t>[YOUR ORGANIZATION]</w:t>
      </w:r>
      <w:r>
        <w:rPr>
          <w:rFonts w:ascii="Cambria" w:hAnsi="Cambria"/>
        </w:rPr>
        <w:t xml:space="preserve"> has </w:t>
      </w:r>
      <w:r w:rsidR="00800AE1">
        <w:rPr>
          <w:rFonts w:ascii="Cambria" w:hAnsi="Cambria"/>
        </w:rPr>
        <w:t xml:space="preserve">serious concerns about current prior authorization practices by MAOs. </w:t>
      </w:r>
      <w:r w:rsidR="00154C28">
        <w:rPr>
          <w:rFonts w:ascii="Cambria" w:hAnsi="Cambria"/>
        </w:rPr>
        <w:t>We broadly support CMS’ proposals that strengthen prior authorization protections for beneficiaries.</w:t>
      </w:r>
    </w:p>
    <w:p w14:paraId="77C08BEF" w14:textId="77777777" w:rsidR="0072326A" w:rsidRDefault="0072326A" w:rsidP="0005189D">
      <w:pPr>
        <w:spacing w:after="0"/>
        <w:jc w:val="both"/>
        <w:rPr>
          <w:rFonts w:ascii="Cambria" w:hAnsi="Cambria"/>
          <w:highlight w:val="yellow"/>
        </w:rPr>
      </w:pPr>
    </w:p>
    <w:p w14:paraId="51C60265" w14:textId="43784374" w:rsidR="002A2DC7" w:rsidRDefault="00800AE1" w:rsidP="0005189D">
      <w:pPr>
        <w:spacing w:after="0"/>
        <w:jc w:val="both"/>
        <w:rPr>
          <w:rFonts w:ascii="Cambria" w:hAnsi="Cambria"/>
        </w:rPr>
      </w:pPr>
      <w:r w:rsidRPr="00800AE1">
        <w:rPr>
          <w:rFonts w:ascii="Cambria" w:hAnsi="Cambria"/>
          <w:highlight w:val="yellow"/>
        </w:rPr>
        <w:t>[Insert paragraph about your experience with prior authorization and the associated challenges.]</w:t>
      </w:r>
      <w:r>
        <w:rPr>
          <w:rFonts w:ascii="Cambria" w:hAnsi="Cambria"/>
        </w:rPr>
        <w:t xml:space="preserve"> </w:t>
      </w:r>
    </w:p>
    <w:p w14:paraId="0519D287" w14:textId="77777777" w:rsidR="00326814" w:rsidRDefault="00326814" w:rsidP="0005189D">
      <w:pPr>
        <w:spacing w:after="0"/>
        <w:jc w:val="both"/>
        <w:rPr>
          <w:rFonts w:ascii="Cambria" w:hAnsi="Cambria"/>
        </w:rPr>
      </w:pPr>
    </w:p>
    <w:p w14:paraId="036EE041" w14:textId="77777777" w:rsidR="00B53AD4" w:rsidRDefault="00B53AD4" w:rsidP="00B53AD4">
      <w:pPr>
        <w:spacing w:after="0"/>
        <w:jc w:val="both"/>
        <w:rPr>
          <w:rFonts w:ascii="Cambria" w:hAnsi="Cambria"/>
        </w:rPr>
      </w:pPr>
      <w:r>
        <w:rPr>
          <w:rFonts w:ascii="Cambria" w:hAnsi="Cambria"/>
          <w:i/>
          <w:iCs/>
        </w:rPr>
        <w:t>2. Coverage Criteria for Basic Benefits</w:t>
      </w:r>
    </w:p>
    <w:p w14:paraId="18B8381F" w14:textId="347DCFD1" w:rsidR="00326814" w:rsidRDefault="00554F26" w:rsidP="0005189D">
      <w:pPr>
        <w:spacing w:after="0"/>
        <w:jc w:val="both"/>
        <w:rPr>
          <w:rFonts w:ascii="Cambria" w:hAnsi="Cambria"/>
        </w:rPr>
      </w:pPr>
      <w:r>
        <w:rPr>
          <w:rFonts w:ascii="Cambria" w:hAnsi="Cambria"/>
        </w:rPr>
        <w:t xml:space="preserve">We </w:t>
      </w:r>
      <w:r w:rsidR="00883A02">
        <w:rPr>
          <w:rFonts w:ascii="Cambria" w:hAnsi="Cambria"/>
        </w:rPr>
        <w:t>applaud CMS for including</w:t>
      </w:r>
      <w:r>
        <w:rPr>
          <w:rFonts w:ascii="Cambria" w:hAnsi="Cambria"/>
        </w:rPr>
        <w:t xml:space="preserve"> </w:t>
      </w:r>
      <w:r w:rsidR="00883A02">
        <w:rPr>
          <w:rFonts w:ascii="Cambria" w:hAnsi="Cambria"/>
        </w:rPr>
        <w:t>new</w:t>
      </w:r>
      <w:r>
        <w:rPr>
          <w:rFonts w:ascii="Cambria" w:hAnsi="Cambria"/>
        </w:rPr>
        <w:t xml:space="preserve"> clarifying language in § 422.101(b)(2) stating that MAOs must comply with general coverage and benefit conditions under Traditional Medicare. </w:t>
      </w:r>
      <w:r w:rsidR="009A7E0A">
        <w:rPr>
          <w:rFonts w:ascii="Cambria" w:hAnsi="Cambria"/>
        </w:rPr>
        <w:t xml:space="preserve">This </w:t>
      </w:r>
      <w:r w:rsidR="00883A02">
        <w:rPr>
          <w:rFonts w:ascii="Cambria" w:hAnsi="Cambria"/>
        </w:rPr>
        <w:t xml:space="preserve">policy has been in place in the Medicare Managed Care Manual and we support its inclusion in the regulatory text. </w:t>
      </w:r>
    </w:p>
    <w:p w14:paraId="0E0506FD" w14:textId="77777777" w:rsidR="00883A02" w:rsidRDefault="00883A02" w:rsidP="0005189D">
      <w:pPr>
        <w:spacing w:after="0"/>
        <w:jc w:val="both"/>
        <w:rPr>
          <w:rFonts w:ascii="Cambria" w:hAnsi="Cambria"/>
        </w:rPr>
      </w:pPr>
    </w:p>
    <w:p w14:paraId="30E1AA00" w14:textId="4C10FED3" w:rsidR="00883A02" w:rsidRDefault="00883A02" w:rsidP="0005189D">
      <w:pPr>
        <w:spacing w:after="0"/>
        <w:jc w:val="both"/>
        <w:rPr>
          <w:rFonts w:ascii="Cambria" w:hAnsi="Cambria"/>
        </w:rPr>
      </w:pPr>
      <w:r w:rsidRPr="00FC62FC">
        <w:rPr>
          <w:rFonts w:ascii="Cambria" w:hAnsi="Cambria"/>
          <w:highlight w:val="yellow"/>
        </w:rPr>
        <w:t xml:space="preserve">[Provide examples of </w:t>
      </w:r>
      <w:r w:rsidR="00C62EA3" w:rsidRPr="00FC62FC">
        <w:rPr>
          <w:rFonts w:ascii="Cambria" w:hAnsi="Cambria"/>
          <w:highlight w:val="yellow"/>
        </w:rPr>
        <w:t xml:space="preserve">MAOs </w:t>
      </w:r>
      <w:r w:rsidR="00AD1081" w:rsidRPr="00FC62FC">
        <w:rPr>
          <w:rFonts w:ascii="Cambria" w:hAnsi="Cambria"/>
          <w:highlight w:val="yellow"/>
        </w:rPr>
        <w:t>denying medically necessary care using standards other than traditional Medicare coverage guidelines. If  you are or work with an inpatient facility or skilled nursing facility</w:t>
      </w:r>
      <w:r w:rsidR="00444915" w:rsidRPr="00FC62FC">
        <w:rPr>
          <w:rFonts w:ascii="Cambria" w:hAnsi="Cambria"/>
          <w:highlight w:val="yellow"/>
        </w:rPr>
        <w:t xml:space="preserve">, describe how prior authorization is challenging for these </w:t>
      </w:r>
      <w:r w:rsidR="00FC62FC" w:rsidRPr="00FC62FC">
        <w:rPr>
          <w:rFonts w:ascii="Cambria" w:hAnsi="Cambria"/>
          <w:highlight w:val="yellow"/>
        </w:rPr>
        <w:t>provider types in particular.]</w:t>
      </w:r>
    </w:p>
    <w:p w14:paraId="49E1C8BC" w14:textId="77777777" w:rsidR="00915A6C" w:rsidRDefault="00915A6C" w:rsidP="0005189D">
      <w:pPr>
        <w:spacing w:after="0"/>
        <w:jc w:val="both"/>
        <w:rPr>
          <w:rFonts w:ascii="Cambria" w:hAnsi="Cambria"/>
        </w:rPr>
      </w:pPr>
    </w:p>
    <w:p w14:paraId="469F3AEB" w14:textId="77777777" w:rsidR="006335CE" w:rsidRDefault="006335CE" w:rsidP="006335CE">
      <w:pPr>
        <w:spacing w:after="0"/>
        <w:jc w:val="both"/>
        <w:rPr>
          <w:rFonts w:ascii="Cambria" w:hAnsi="Cambria"/>
          <w:i/>
          <w:iCs/>
        </w:rPr>
      </w:pPr>
      <w:r w:rsidRPr="00442BBD">
        <w:rPr>
          <w:rFonts w:ascii="Cambria" w:hAnsi="Cambria"/>
          <w:i/>
          <w:iCs/>
        </w:rPr>
        <w:t>3. Appropriate Use of Prior Authorization</w:t>
      </w:r>
    </w:p>
    <w:p w14:paraId="448893E9" w14:textId="5737F535" w:rsidR="006335CE" w:rsidRDefault="009C5B27" w:rsidP="0005189D">
      <w:pPr>
        <w:spacing w:after="0"/>
        <w:jc w:val="both"/>
        <w:rPr>
          <w:rFonts w:ascii="Cambria" w:hAnsi="Cambria"/>
        </w:rPr>
      </w:pPr>
      <w:r w:rsidRPr="009C5B27">
        <w:rPr>
          <w:rFonts w:ascii="Cambria" w:hAnsi="Cambria"/>
          <w:highlight w:val="yellow"/>
        </w:rPr>
        <w:t>[YOUR ORGANIZATION]</w:t>
      </w:r>
      <w:r>
        <w:rPr>
          <w:rFonts w:ascii="Cambria" w:hAnsi="Cambria"/>
        </w:rPr>
        <w:t xml:space="preserve"> appreciates the new proposed § 422.138(a) which outlines that prior authorization </w:t>
      </w:r>
      <w:r w:rsidR="006F2170">
        <w:rPr>
          <w:rFonts w:ascii="Cambria" w:hAnsi="Cambria"/>
        </w:rPr>
        <w:t>may</w:t>
      </w:r>
      <w:r>
        <w:rPr>
          <w:rFonts w:ascii="Cambria" w:hAnsi="Cambria"/>
        </w:rPr>
        <w:t xml:space="preserve"> only be used to confirm the presence of a diagnosis, to ensure that basic benefits are medically necessary, or to ensure that supplemental benefits are clinically appropriate. </w:t>
      </w:r>
      <w:r w:rsidRPr="00AA42F3">
        <w:rPr>
          <w:rFonts w:ascii="Cambria" w:hAnsi="Cambria"/>
          <w:highlight w:val="yellow"/>
        </w:rPr>
        <w:t>[YOUR ORGANIZATION]</w:t>
      </w:r>
      <w:r>
        <w:rPr>
          <w:rFonts w:ascii="Cambria" w:hAnsi="Cambria"/>
        </w:rPr>
        <w:t xml:space="preserve"> also </w:t>
      </w:r>
      <w:r w:rsidR="00014D86">
        <w:rPr>
          <w:rFonts w:ascii="Cambria" w:hAnsi="Cambria"/>
        </w:rPr>
        <w:t>supports the new language</w:t>
      </w:r>
      <w:r w:rsidR="00CB2AEF">
        <w:rPr>
          <w:rFonts w:ascii="Cambria" w:hAnsi="Cambria"/>
        </w:rPr>
        <w:t xml:space="preserve"> § 422.138(c)</w:t>
      </w:r>
      <w:r w:rsidR="00014D86">
        <w:rPr>
          <w:rFonts w:ascii="Cambria" w:hAnsi="Cambria"/>
        </w:rPr>
        <w:t xml:space="preserve"> stating that MAOs cannot retroactively deny coverage or payment for a previously approved request.</w:t>
      </w:r>
    </w:p>
    <w:p w14:paraId="661E27FD" w14:textId="77777777" w:rsidR="00014D86" w:rsidRDefault="00014D86" w:rsidP="0005189D">
      <w:pPr>
        <w:spacing w:after="0"/>
        <w:jc w:val="both"/>
        <w:rPr>
          <w:rFonts w:ascii="Cambria" w:hAnsi="Cambria"/>
        </w:rPr>
      </w:pPr>
    </w:p>
    <w:p w14:paraId="13063F41" w14:textId="2D31DDFA" w:rsidR="00014D86" w:rsidRDefault="00014D86" w:rsidP="0005189D">
      <w:pPr>
        <w:spacing w:after="0"/>
        <w:jc w:val="both"/>
        <w:rPr>
          <w:rFonts w:ascii="Cambria" w:hAnsi="Cambria"/>
        </w:rPr>
      </w:pPr>
      <w:r w:rsidRPr="00AA42F3">
        <w:rPr>
          <w:rFonts w:ascii="Cambria" w:hAnsi="Cambria"/>
          <w:highlight w:val="yellow"/>
        </w:rPr>
        <w:t>[Provide examples</w:t>
      </w:r>
      <w:r w:rsidR="004F7132" w:rsidRPr="00AA42F3">
        <w:rPr>
          <w:rFonts w:ascii="Cambria" w:hAnsi="Cambria"/>
          <w:highlight w:val="yellow"/>
        </w:rPr>
        <w:t xml:space="preserve"> of times that you experienced</w:t>
      </w:r>
      <w:r w:rsidRPr="00AA42F3">
        <w:rPr>
          <w:rFonts w:ascii="Cambria" w:hAnsi="Cambria"/>
          <w:highlight w:val="yellow"/>
        </w:rPr>
        <w:t xml:space="preserve"> MAOs retroactively denying coverage or payment </w:t>
      </w:r>
      <w:r w:rsidR="004F7132" w:rsidRPr="00AA42F3">
        <w:rPr>
          <w:rFonts w:ascii="Cambria" w:hAnsi="Cambria"/>
          <w:highlight w:val="yellow"/>
        </w:rPr>
        <w:t>for a  previously approved request.</w:t>
      </w:r>
      <w:r w:rsidR="00AA42F3">
        <w:rPr>
          <w:rFonts w:ascii="Cambria" w:hAnsi="Cambria"/>
          <w:highlight w:val="yellow"/>
        </w:rPr>
        <w:t xml:space="preserve"> How did this negatively affect you or patients you serve?</w:t>
      </w:r>
      <w:r w:rsidR="00AA42F3" w:rsidRPr="00AA42F3">
        <w:rPr>
          <w:rFonts w:ascii="Cambria" w:hAnsi="Cambria"/>
          <w:highlight w:val="yellow"/>
        </w:rPr>
        <w:t>]</w:t>
      </w:r>
      <w:r w:rsidR="004F7132">
        <w:rPr>
          <w:rFonts w:ascii="Cambria" w:hAnsi="Cambria"/>
        </w:rPr>
        <w:t xml:space="preserve"> </w:t>
      </w:r>
    </w:p>
    <w:p w14:paraId="2757A330" w14:textId="77777777" w:rsidR="00353AC6" w:rsidRDefault="00353AC6" w:rsidP="0005189D">
      <w:pPr>
        <w:spacing w:after="0"/>
        <w:jc w:val="both"/>
        <w:rPr>
          <w:rFonts w:ascii="Cambria" w:hAnsi="Cambria"/>
        </w:rPr>
      </w:pPr>
    </w:p>
    <w:p w14:paraId="431E397E" w14:textId="77777777" w:rsidR="00353AC6" w:rsidRDefault="00353AC6" w:rsidP="00353AC6">
      <w:pPr>
        <w:spacing w:after="0"/>
        <w:jc w:val="both"/>
        <w:rPr>
          <w:rFonts w:ascii="Cambria" w:hAnsi="Cambria"/>
          <w:i/>
          <w:iCs/>
        </w:rPr>
      </w:pPr>
      <w:r w:rsidRPr="002857B1">
        <w:rPr>
          <w:rFonts w:ascii="Cambria" w:hAnsi="Cambria"/>
          <w:i/>
          <w:iCs/>
        </w:rPr>
        <w:t>4. Continuity of Care</w:t>
      </w:r>
    </w:p>
    <w:p w14:paraId="40DC2ED3" w14:textId="435452B9" w:rsidR="00DD468A" w:rsidRDefault="00DD468A" w:rsidP="00DD468A">
      <w:pPr>
        <w:spacing w:after="0"/>
        <w:jc w:val="both"/>
        <w:rPr>
          <w:rFonts w:ascii="Cambria" w:hAnsi="Cambria"/>
        </w:rPr>
      </w:pPr>
      <w:r>
        <w:rPr>
          <w:rFonts w:ascii="Cambria" w:hAnsi="Cambria"/>
        </w:rPr>
        <w:lastRenderedPageBreak/>
        <w:t xml:space="preserve">Proposed § 422.112(8) would require that MAOs approve a prior authorization request for the course of treatment. This, in conjunction with proposed § 422.138, discussed above, should in theory protect beneficiaries from losing access to </w:t>
      </w:r>
      <w:r w:rsidR="007960ED">
        <w:rPr>
          <w:rFonts w:ascii="Cambria" w:hAnsi="Cambria"/>
        </w:rPr>
        <w:t xml:space="preserve">needed care </w:t>
      </w:r>
      <w:r>
        <w:rPr>
          <w:rFonts w:ascii="Cambria" w:hAnsi="Cambria"/>
        </w:rPr>
        <w:t xml:space="preserve">as well as reduce administrative burden for understaffed rural providers. When MAOs do not authorize a covered service for the entire course of treatment, and require providers to submit several repetitive requests, this creates extra work for already burdened rural providers. The same is true when prior authorization approvals are retroactively denied, and providers must work to appeal the decision. </w:t>
      </w:r>
      <w:r w:rsidR="006F2170">
        <w:rPr>
          <w:rFonts w:ascii="Cambria" w:hAnsi="Cambria"/>
        </w:rPr>
        <w:t>This also creates uncertainty and disruptions in needed care for beneficiaries that may lead to poor health outcomes in some situations.</w:t>
      </w:r>
    </w:p>
    <w:p w14:paraId="27904CC3" w14:textId="77777777" w:rsidR="00DD468A" w:rsidRDefault="00DD468A" w:rsidP="00DD468A">
      <w:pPr>
        <w:spacing w:after="0"/>
        <w:jc w:val="both"/>
        <w:rPr>
          <w:rFonts w:ascii="Cambria" w:hAnsi="Cambria"/>
        </w:rPr>
      </w:pPr>
    </w:p>
    <w:p w14:paraId="04271F06" w14:textId="6540484B" w:rsidR="00DD468A" w:rsidRDefault="00DD468A" w:rsidP="00DD468A">
      <w:pPr>
        <w:spacing w:after="0"/>
        <w:jc w:val="both"/>
        <w:rPr>
          <w:rFonts w:ascii="Cambria" w:hAnsi="Cambria"/>
        </w:rPr>
      </w:pPr>
      <w:r w:rsidRPr="004855F1">
        <w:rPr>
          <w:rFonts w:ascii="Cambria" w:hAnsi="Cambria"/>
          <w:highlight w:val="yellow"/>
        </w:rPr>
        <w:t>[</w:t>
      </w:r>
      <w:r w:rsidR="004855F1" w:rsidRPr="004855F1">
        <w:rPr>
          <w:rFonts w:ascii="Cambria" w:hAnsi="Cambria"/>
          <w:highlight w:val="yellow"/>
        </w:rPr>
        <w:t>Discuss the burden associated with prior authorization requests on your organization. Provide specific examples or anecdotes if possible.]</w:t>
      </w:r>
    </w:p>
    <w:p w14:paraId="6085EE19" w14:textId="77777777" w:rsidR="00DD468A" w:rsidRDefault="00DD468A" w:rsidP="00DD468A">
      <w:pPr>
        <w:spacing w:after="0"/>
        <w:jc w:val="both"/>
        <w:rPr>
          <w:rFonts w:ascii="Cambria" w:hAnsi="Cambria"/>
        </w:rPr>
      </w:pPr>
    </w:p>
    <w:p w14:paraId="622E2842" w14:textId="59FD2BCB" w:rsidR="00DD468A" w:rsidRDefault="00DD468A" w:rsidP="00DD468A">
      <w:pPr>
        <w:spacing w:after="0"/>
        <w:jc w:val="both"/>
        <w:rPr>
          <w:rFonts w:ascii="Cambria" w:hAnsi="Cambria"/>
        </w:rPr>
      </w:pPr>
      <w:r>
        <w:rPr>
          <w:rFonts w:ascii="Cambria" w:hAnsi="Cambria"/>
        </w:rPr>
        <w:t xml:space="preserve">We support the inclusion of continuity of care provisions insofar as they protect beneficiaries from inappropriate denials and simplify administrative burdens for providers. </w:t>
      </w:r>
    </w:p>
    <w:p w14:paraId="6DE87687" w14:textId="77777777" w:rsidR="00344D8B" w:rsidRDefault="00344D8B" w:rsidP="00DD468A">
      <w:pPr>
        <w:spacing w:after="0"/>
        <w:jc w:val="both"/>
        <w:rPr>
          <w:rFonts w:ascii="Cambria" w:hAnsi="Cambria"/>
        </w:rPr>
      </w:pPr>
    </w:p>
    <w:p w14:paraId="58DDFF99" w14:textId="57A366C0" w:rsidR="00344D8B" w:rsidRDefault="00344D8B" w:rsidP="00DD468A">
      <w:pPr>
        <w:spacing w:after="0"/>
        <w:jc w:val="both"/>
        <w:rPr>
          <w:rFonts w:ascii="Cambria" w:hAnsi="Cambria"/>
          <w:i/>
          <w:iCs/>
        </w:rPr>
      </w:pPr>
      <w:r w:rsidRPr="00537372">
        <w:rPr>
          <w:rFonts w:ascii="Cambria" w:hAnsi="Cambria"/>
          <w:i/>
          <w:iCs/>
        </w:rPr>
        <w:t>6. Additional Areas for Consideration and Comment</w:t>
      </w:r>
    </w:p>
    <w:p w14:paraId="56218354" w14:textId="791582FC" w:rsidR="00783985" w:rsidRPr="00783985" w:rsidRDefault="00783985" w:rsidP="00DD468A">
      <w:pPr>
        <w:spacing w:after="0"/>
        <w:jc w:val="both"/>
        <w:rPr>
          <w:rFonts w:ascii="Cambria" w:hAnsi="Cambria"/>
        </w:rPr>
      </w:pPr>
      <w:r w:rsidRPr="00783985">
        <w:rPr>
          <w:rFonts w:ascii="Cambria" w:hAnsi="Cambria"/>
        </w:rPr>
        <w:t>a. Termination of Services in Post-Acute Care</w:t>
      </w:r>
    </w:p>
    <w:p w14:paraId="3B56F906" w14:textId="77777777" w:rsidR="00C104DE" w:rsidRDefault="00C104DE" w:rsidP="00DD468A">
      <w:pPr>
        <w:spacing w:after="0"/>
        <w:jc w:val="both"/>
        <w:rPr>
          <w:rFonts w:ascii="Cambria" w:hAnsi="Cambria"/>
          <w:highlight w:val="yellow"/>
        </w:rPr>
      </w:pPr>
    </w:p>
    <w:p w14:paraId="4B466BCA" w14:textId="0CC6F38F" w:rsidR="00344D8B" w:rsidRPr="00344D8B" w:rsidRDefault="00B16ABE" w:rsidP="00DD468A">
      <w:pPr>
        <w:spacing w:after="0"/>
        <w:jc w:val="both"/>
        <w:rPr>
          <w:rFonts w:ascii="Cambria" w:hAnsi="Cambria"/>
        </w:rPr>
      </w:pPr>
      <w:r w:rsidRPr="00D60BC0">
        <w:rPr>
          <w:rFonts w:ascii="Cambria" w:hAnsi="Cambria"/>
          <w:highlight w:val="yellow"/>
        </w:rPr>
        <w:t>[</w:t>
      </w:r>
      <w:r w:rsidR="00783985">
        <w:rPr>
          <w:rFonts w:ascii="Cambria" w:hAnsi="Cambria"/>
          <w:highlight w:val="yellow"/>
        </w:rPr>
        <w:t xml:space="preserve">This section is seeking information on early termination of </w:t>
      </w:r>
      <w:r w:rsidR="00E32859">
        <w:rPr>
          <w:rFonts w:ascii="Cambria" w:hAnsi="Cambria"/>
          <w:highlight w:val="yellow"/>
        </w:rPr>
        <w:t xml:space="preserve">services </w:t>
      </w:r>
      <w:r w:rsidR="00783985">
        <w:rPr>
          <w:rFonts w:ascii="Cambria" w:hAnsi="Cambria"/>
          <w:highlight w:val="yellow"/>
        </w:rPr>
        <w:t>post-acute</w:t>
      </w:r>
      <w:r w:rsidR="00E32859">
        <w:rPr>
          <w:rFonts w:ascii="Cambria" w:hAnsi="Cambria"/>
          <w:highlight w:val="yellow"/>
        </w:rPr>
        <w:t xml:space="preserve"> care settings.</w:t>
      </w:r>
      <w:r w:rsidR="00783985">
        <w:rPr>
          <w:rFonts w:ascii="Cambria" w:hAnsi="Cambria"/>
          <w:highlight w:val="yellow"/>
        </w:rPr>
        <w:t xml:space="preserve"> </w:t>
      </w:r>
      <w:r w:rsidR="00C104DE">
        <w:rPr>
          <w:rFonts w:ascii="Cambria" w:hAnsi="Cambria"/>
          <w:highlight w:val="yellow"/>
        </w:rPr>
        <w:t xml:space="preserve">CMS has heard increasing complaints of MAOs </w:t>
      </w:r>
      <w:r w:rsidR="008E5ECC">
        <w:rPr>
          <w:rFonts w:ascii="Cambria" w:hAnsi="Cambria"/>
          <w:highlight w:val="yellow"/>
        </w:rPr>
        <w:t xml:space="preserve">terminating </w:t>
      </w:r>
      <w:r w:rsidR="00FD1C88">
        <w:rPr>
          <w:rFonts w:ascii="Cambria" w:hAnsi="Cambria"/>
          <w:highlight w:val="yellow"/>
        </w:rPr>
        <w:t>beneficiaries</w:t>
      </w:r>
      <w:r w:rsidR="008E5ECC">
        <w:rPr>
          <w:rFonts w:ascii="Cambria" w:hAnsi="Cambria"/>
          <w:highlight w:val="yellow"/>
        </w:rPr>
        <w:t xml:space="preserve">’ post-acute care coverage before they are healthy enough to return home. </w:t>
      </w:r>
      <w:r w:rsidRPr="00D60BC0">
        <w:rPr>
          <w:rFonts w:ascii="Cambria" w:hAnsi="Cambria"/>
          <w:highlight w:val="yellow"/>
        </w:rPr>
        <w:t xml:space="preserve">Discuss </w:t>
      </w:r>
      <w:r w:rsidR="00E32859">
        <w:rPr>
          <w:rFonts w:ascii="Cambria" w:hAnsi="Cambria"/>
          <w:highlight w:val="yellow"/>
        </w:rPr>
        <w:t xml:space="preserve">your experience with this, including </w:t>
      </w:r>
      <w:r w:rsidRPr="00D60BC0">
        <w:rPr>
          <w:rFonts w:ascii="Cambria" w:hAnsi="Cambria"/>
          <w:highlight w:val="yellow"/>
        </w:rPr>
        <w:t xml:space="preserve">the </w:t>
      </w:r>
      <w:r w:rsidR="00E32859">
        <w:rPr>
          <w:rFonts w:ascii="Cambria" w:hAnsi="Cambria"/>
          <w:highlight w:val="yellow"/>
        </w:rPr>
        <w:t>effect on patients and provider burden</w:t>
      </w:r>
      <w:r w:rsidR="00D60BC0" w:rsidRPr="00D60BC0">
        <w:rPr>
          <w:rFonts w:ascii="Cambria" w:hAnsi="Cambria"/>
          <w:highlight w:val="yellow"/>
        </w:rPr>
        <w:t>.]</w:t>
      </w:r>
      <w:r>
        <w:rPr>
          <w:rFonts w:ascii="Cambria" w:hAnsi="Cambria"/>
        </w:rPr>
        <w:t xml:space="preserve"> </w:t>
      </w:r>
    </w:p>
    <w:p w14:paraId="1E5878C7" w14:textId="77777777" w:rsidR="00353AC6" w:rsidRDefault="00353AC6" w:rsidP="0005189D">
      <w:pPr>
        <w:spacing w:after="0"/>
        <w:jc w:val="both"/>
        <w:rPr>
          <w:rFonts w:ascii="Cambria" w:hAnsi="Cambria"/>
        </w:rPr>
      </w:pPr>
    </w:p>
    <w:p w14:paraId="6EB5F75A" w14:textId="77777777" w:rsidR="00A724F1" w:rsidRDefault="00A724F1" w:rsidP="00A724F1">
      <w:pPr>
        <w:spacing w:after="0"/>
        <w:jc w:val="both"/>
        <w:rPr>
          <w:rFonts w:ascii="Cambria" w:hAnsi="Cambria"/>
          <w:u w:val="single"/>
        </w:rPr>
      </w:pPr>
      <w:r w:rsidRPr="00240173">
        <w:rPr>
          <w:rFonts w:ascii="Cambria" w:hAnsi="Cambria"/>
          <w:u w:val="single"/>
        </w:rPr>
        <w:t>P. Medicare Advantage (MA) and Part D Marketing (Subpart V of Parts 422 and 423)</w:t>
      </w:r>
    </w:p>
    <w:p w14:paraId="7D4F296A" w14:textId="77777777" w:rsidR="00915A6C" w:rsidRDefault="00915A6C" w:rsidP="0005189D">
      <w:pPr>
        <w:spacing w:after="0"/>
        <w:jc w:val="both"/>
        <w:rPr>
          <w:rFonts w:ascii="Cambria" w:hAnsi="Cambria"/>
        </w:rPr>
      </w:pPr>
    </w:p>
    <w:p w14:paraId="3F0BA36C" w14:textId="4B35FCA1" w:rsidR="00BB42C8" w:rsidRDefault="007A15FE" w:rsidP="0005189D">
      <w:pPr>
        <w:spacing w:after="0"/>
        <w:jc w:val="both"/>
        <w:rPr>
          <w:rFonts w:ascii="Cambria" w:hAnsi="Cambria"/>
        </w:rPr>
      </w:pPr>
      <w:r w:rsidRPr="007A15FE">
        <w:rPr>
          <w:rFonts w:ascii="Cambria" w:hAnsi="Cambria"/>
          <w:highlight w:val="yellow"/>
        </w:rPr>
        <w:t>[YOUR ORGANIZATION]</w:t>
      </w:r>
      <w:r w:rsidR="00BB42C8">
        <w:rPr>
          <w:rFonts w:ascii="Cambria" w:hAnsi="Cambria"/>
        </w:rPr>
        <w:t xml:space="preserve"> applaud</w:t>
      </w:r>
      <w:r>
        <w:rPr>
          <w:rFonts w:ascii="Cambria" w:hAnsi="Cambria"/>
        </w:rPr>
        <w:t>s</w:t>
      </w:r>
      <w:r w:rsidR="00BB42C8">
        <w:rPr>
          <w:rFonts w:ascii="Cambria" w:hAnsi="Cambria"/>
        </w:rPr>
        <w:t xml:space="preserve"> </w:t>
      </w:r>
      <w:r w:rsidR="006D5F19">
        <w:rPr>
          <w:rFonts w:ascii="Cambria" w:hAnsi="Cambria"/>
        </w:rPr>
        <w:t xml:space="preserve">the proposed changes to MAO marketing and advertising regulations. </w:t>
      </w:r>
      <w:r w:rsidR="006D5F19" w:rsidRPr="006D5F19">
        <w:rPr>
          <w:rFonts w:ascii="Cambria" w:hAnsi="Cambria"/>
          <w:highlight w:val="yellow"/>
        </w:rPr>
        <w:t>[Include specific concerns that you have about misleading marketing and advertising.</w:t>
      </w:r>
      <w:r w:rsidR="00B42C8E">
        <w:rPr>
          <w:rFonts w:ascii="Cambria" w:hAnsi="Cambria"/>
          <w:highlight w:val="yellow"/>
        </w:rPr>
        <w:t xml:space="preserve"> Try to include examples of how it harms </w:t>
      </w:r>
      <w:r w:rsidR="00FD1C88">
        <w:rPr>
          <w:rFonts w:ascii="Cambria" w:hAnsi="Cambria"/>
          <w:highlight w:val="yellow"/>
        </w:rPr>
        <w:t>beneficiaries</w:t>
      </w:r>
      <w:r w:rsidR="00B42C8E">
        <w:rPr>
          <w:rFonts w:ascii="Cambria" w:hAnsi="Cambria"/>
          <w:highlight w:val="yellow"/>
        </w:rPr>
        <w:t>.</w:t>
      </w:r>
      <w:r w:rsidR="006D5F19" w:rsidRPr="006D5F19">
        <w:rPr>
          <w:rFonts w:ascii="Cambria" w:hAnsi="Cambria"/>
          <w:highlight w:val="yellow"/>
        </w:rPr>
        <w:t>]</w:t>
      </w:r>
      <w:r w:rsidR="006D5F19">
        <w:rPr>
          <w:rFonts w:ascii="Cambria" w:hAnsi="Cambria"/>
        </w:rPr>
        <w:t xml:space="preserve"> </w:t>
      </w:r>
    </w:p>
    <w:p w14:paraId="424C3B97" w14:textId="77777777" w:rsidR="007A15FE" w:rsidRDefault="007A15FE" w:rsidP="0005189D">
      <w:pPr>
        <w:spacing w:after="0"/>
        <w:jc w:val="both"/>
        <w:rPr>
          <w:rFonts w:ascii="Cambria" w:hAnsi="Cambria"/>
        </w:rPr>
      </w:pPr>
    </w:p>
    <w:p w14:paraId="17E32891" w14:textId="51B14E90" w:rsidR="007A15FE" w:rsidRDefault="007A15FE" w:rsidP="0005189D">
      <w:pPr>
        <w:spacing w:after="0"/>
        <w:jc w:val="both"/>
        <w:rPr>
          <w:rFonts w:ascii="Cambria" w:hAnsi="Cambria"/>
        </w:rPr>
      </w:pPr>
      <w:r>
        <w:rPr>
          <w:rFonts w:ascii="Cambria" w:hAnsi="Cambria"/>
        </w:rPr>
        <w:t xml:space="preserve">We urge CMS to finalize the proposed provisions to </w:t>
      </w:r>
      <w:r w:rsidR="009C170B">
        <w:rPr>
          <w:rFonts w:ascii="Cambria" w:hAnsi="Cambria"/>
        </w:rPr>
        <w:t>prohibit</w:t>
      </w:r>
      <w:r w:rsidR="00D3057A">
        <w:rPr>
          <w:rFonts w:ascii="Cambria" w:hAnsi="Cambria"/>
        </w:rPr>
        <w:t>:</w:t>
      </w:r>
      <w:r w:rsidR="009C170B">
        <w:rPr>
          <w:rFonts w:ascii="Cambria" w:hAnsi="Cambria"/>
        </w:rPr>
        <w:t xml:space="preserve"> MAO use of superlatives without </w:t>
      </w:r>
      <w:r w:rsidR="00B42C8E">
        <w:rPr>
          <w:rFonts w:ascii="Cambria" w:hAnsi="Cambria"/>
        </w:rPr>
        <w:t xml:space="preserve">supporting documentation; MAO use of the Medicare name, CMS logo, </w:t>
      </w:r>
      <w:r w:rsidR="0016538F">
        <w:rPr>
          <w:rFonts w:ascii="Cambria" w:hAnsi="Cambria"/>
        </w:rPr>
        <w:t xml:space="preserve">or any products or information from the federal government in a misleading way; </w:t>
      </w:r>
      <w:r w:rsidR="00643A2E">
        <w:rPr>
          <w:rFonts w:ascii="Cambria" w:hAnsi="Cambria"/>
        </w:rPr>
        <w:t xml:space="preserve">and </w:t>
      </w:r>
      <w:r w:rsidR="00AE0A77">
        <w:rPr>
          <w:rFonts w:ascii="Cambria" w:hAnsi="Cambria"/>
        </w:rPr>
        <w:t>advertising benefits that are not available within a plan network</w:t>
      </w:r>
      <w:r w:rsidR="00643A2E">
        <w:rPr>
          <w:rFonts w:ascii="Cambria" w:hAnsi="Cambria"/>
        </w:rPr>
        <w:t xml:space="preserve">. </w:t>
      </w:r>
    </w:p>
    <w:p w14:paraId="1AF5613A" w14:textId="77777777" w:rsidR="0072326A" w:rsidRDefault="0072326A" w:rsidP="0005189D">
      <w:pPr>
        <w:spacing w:after="0"/>
        <w:jc w:val="both"/>
        <w:rPr>
          <w:rFonts w:ascii="Cambria" w:hAnsi="Cambria"/>
        </w:rPr>
      </w:pPr>
    </w:p>
    <w:p w14:paraId="564F373F" w14:textId="0961EEC2" w:rsidR="00CA124A" w:rsidRDefault="0072326A" w:rsidP="0005189D">
      <w:pPr>
        <w:spacing w:after="0"/>
        <w:jc w:val="both"/>
        <w:rPr>
          <w:rFonts w:ascii="Cambria" w:hAnsi="Cambria"/>
        </w:rPr>
      </w:pPr>
      <w:r w:rsidRPr="00CA124A">
        <w:rPr>
          <w:rFonts w:ascii="Cambria" w:hAnsi="Cambria"/>
          <w:highlight w:val="yellow"/>
        </w:rPr>
        <w:t>[Include any experiences</w:t>
      </w:r>
      <w:r w:rsidR="00CA124A" w:rsidRPr="00CA124A">
        <w:rPr>
          <w:rFonts w:ascii="Cambria" w:hAnsi="Cambria"/>
          <w:highlight w:val="yellow"/>
        </w:rPr>
        <w:t xml:space="preserve">, concerns, </w:t>
      </w:r>
      <w:r w:rsidRPr="00CA124A">
        <w:rPr>
          <w:rFonts w:ascii="Cambria" w:hAnsi="Cambria"/>
          <w:highlight w:val="yellow"/>
        </w:rPr>
        <w:t xml:space="preserve">or stories from beneficiaries </w:t>
      </w:r>
      <w:r w:rsidR="00CA124A" w:rsidRPr="00CA124A">
        <w:rPr>
          <w:rFonts w:ascii="Cambria" w:hAnsi="Cambria"/>
          <w:highlight w:val="yellow"/>
        </w:rPr>
        <w:t>on misleading marketing/advertising practices.]</w:t>
      </w:r>
    </w:p>
    <w:p w14:paraId="0D001086" w14:textId="77777777" w:rsidR="00AF5503" w:rsidRDefault="00AF5503" w:rsidP="0005189D">
      <w:pPr>
        <w:spacing w:after="0"/>
        <w:jc w:val="both"/>
        <w:rPr>
          <w:rFonts w:ascii="Cambria" w:hAnsi="Cambria"/>
        </w:rPr>
      </w:pPr>
    </w:p>
    <w:p w14:paraId="3C7512BA" w14:textId="77777777" w:rsidR="006E267C" w:rsidRDefault="006E267C" w:rsidP="006E267C">
      <w:pPr>
        <w:spacing w:after="0" w:line="240" w:lineRule="auto"/>
        <w:jc w:val="both"/>
      </w:pPr>
      <w:r w:rsidRPr="1FC32732">
        <w:rPr>
          <w:rFonts w:ascii="Cambria" w:eastAsia="Cambria" w:hAnsi="Cambria" w:cs="Cambria"/>
        </w:rPr>
        <w:t>Thank you for the chance to offer comments on this proposed rule and for your consideration of our comments. If you would like additional information, please contact [</w:t>
      </w:r>
      <w:r w:rsidRPr="1FC32732">
        <w:rPr>
          <w:rFonts w:ascii="Cambria" w:eastAsia="Cambria" w:hAnsi="Cambria" w:cs="Cambria"/>
          <w:highlight w:val="yellow"/>
        </w:rPr>
        <w:t>YOUR NAME OR REPRESENTATIVE</w:t>
      </w:r>
      <w:r w:rsidRPr="1FC32732">
        <w:rPr>
          <w:rFonts w:ascii="Cambria" w:eastAsia="Cambria" w:hAnsi="Cambria" w:cs="Cambria"/>
        </w:rPr>
        <w:t>] at [</w:t>
      </w:r>
      <w:r w:rsidRPr="1FC32732">
        <w:rPr>
          <w:rFonts w:ascii="Cambria" w:eastAsia="Cambria" w:hAnsi="Cambria" w:cs="Cambria"/>
          <w:highlight w:val="yellow"/>
        </w:rPr>
        <w:t>EMAIL</w:t>
      </w:r>
      <w:r w:rsidRPr="1FC32732">
        <w:rPr>
          <w:rFonts w:ascii="Cambria" w:eastAsia="Cambria" w:hAnsi="Cambria" w:cs="Cambria"/>
        </w:rPr>
        <w:t>] or [</w:t>
      </w:r>
      <w:r w:rsidRPr="1FC32732">
        <w:rPr>
          <w:rFonts w:ascii="Cambria" w:eastAsia="Cambria" w:hAnsi="Cambria" w:cs="Cambria"/>
          <w:highlight w:val="yellow"/>
        </w:rPr>
        <w:t>PHONE NUMBER</w:t>
      </w:r>
      <w:r w:rsidRPr="1FC32732">
        <w:rPr>
          <w:rFonts w:ascii="Cambria" w:eastAsia="Cambria" w:hAnsi="Cambria" w:cs="Cambria"/>
        </w:rPr>
        <w:t xml:space="preserve">]. </w:t>
      </w:r>
    </w:p>
    <w:p w14:paraId="725C346C" w14:textId="77777777" w:rsidR="006E267C" w:rsidRDefault="006E267C" w:rsidP="006E267C">
      <w:pPr>
        <w:spacing w:after="0" w:line="240" w:lineRule="auto"/>
        <w:jc w:val="both"/>
        <w:rPr>
          <w:rFonts w:ascii="Cambria" w:eastAsia="Cambria" w:hAnsi="Cambria" w:cs="Cambria"/>
        </w:rPr>
      </w:pPr>
    </w:p>
    <w:p w14:paraId="5653FEAE" w14:textId="77777777" w:rsidR="006E267C" w:rsidRDefault="006E267C" w:rsidP="006E267C">
      <w:pPr>
        <w:spacing w:after="0" w:line="240" w:lineRule="auto"/>
        <w:jc w:val="both"/>
        <w:rPr>
          <w:rFonts w:ascii="Cambria" w:eastAsia="Cambria" w:hAnsi="Cambria" w:cs="Cambria"/>
        </w:rPr>
      </w:pPr>
    </w:p>
    <w:p w14:paraId="6F5E4554" w14:textId="77777777" w:rsidR="006E267C" w:rsidRDefault="006E267C" w:rsidP="006E267C">
      <w:pPr>
        <w:spacing w:after="0" w:line="240" w:lineRule="auto"/>
        <w:jc w:val="both"/>
      </w:pPr>
      <w:r w:rsidRPr="1FC32732">
        <w:rPr>
          <w:rFonts w:ascii="Cambria" w:eastAsia="Cambria" w:hAnsi="Cambria" w:cs="Cambria"/>
        </w:rPr>
        <w:t>Sincerely,</w:t>
      </w:r>
    </w:p>
    <w:p w14:paraId="0E96ABD8" w14:textId="77777777" w:rsidR="006E267C" w:rsidRDefault="006E267C" w:rsidP="006E267C">
      <w:pPr>
        <w:spacing w:after="0" w:line="240" w:lineRule="auto"/>
        <w:jc w:val="both"/>
        <w:rPr>
          <w:rFonts w:ascii="Cambria" w:eastAsia="Cambria" w:hAnsi="Cambria" w:cs="Cambria"/>
          <w:color w:val="000000" w:themeColor="text1"/>
        </w:rPr>
      </w:pPr>
    </w:p>
    <w:p w14:paraId="454B288D" w14:textId="77777777" w:rsidR="006E267C" w:rsidRDefault="006E267C" w:rsidP="006E267C">
      <w:pPr>
        <w:spacing w:after="0" w:line="240" w:lineRule="auto"/>
        <w:jc w:val="both"/>
        <w:rPr>
          <w:rFonts w:ascii="Cambria" w:eastAsia="Cambria" w:hAnsi="Cambria" w:cs="Cambria"/>
          <w:color w:val="000000" w:themeColor="text1"/>
        </w:rPr>
      </w:pPr>
    </w:p>
    <w:p w14:paraId="6F5F9411" w14:textId="77777777" w:rsidR="006E267C" w:rsidRDefault="006E267C" w:rsidP="006E267C">
      <w:pPr>
        <w:spacing w:after="0" w:line="240" w:lineRule="auto"/>
        <w:jc w:val="both"/>
        <w:rPr>
          <w:rFonts w:ascii="Cambria" w:eastAsia="Cambria" w:hAnsi="Cambria" w:cs="Cambria"/>
          <w:color w:val="000000" w:themeColor="text1"/>
        </w:rPr>
      </w:pPr>
    </w:p>
    <w:p w14:paraId="40C05121" w14:textId="77777777" w:rsidR="006E267C" w:rsidRDefault="006E267C" w:rsidP="006E267C">
      <w:pPr>
        <w:spacing w:after="0" w:line="240" w:lineRule="auto"/>
        <w:jc w:val="both"/>
        <w:rPr>
          <w:rFonts w:ascii="Cambria" w:eastAsia="Cambria" w:hAnsi="Cambria" w:cs="Cambria"/>
          <w:color w:val="000000" w:themeColor="text1"/>
        </w:rPr>
      </w:pPr>
    </w:p>
    <w:p w14:paraId="2CF529B1" w14:textId="77777777" w:rsidR="006E267C" w:rsidRDefault="006E267C" w:rsidP="006E267C">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[E-SIGNATURE]</w:t>
      </w:r>
    </w:p>
    <w:p w14:paraId="544D48CF" w14:textId="77777777" w:rsidR="006E267C" w:rsidRDefault="006E267C" w:rsidP="006E267C">
      <w:pPr>
        <w:spacing w:after="0" w:line="240" w:lineRule="auto"/>
        <w:jc w:val="both"/>
        <w:rPr>
          <w:rFonts w:ascii="Cambria" w:eastAsia="Cambria" w:hAnsi="Cambria" w:cs="Cambria"/>
          <w:color w:val="000000" w:themeColor="text1"/>
          <w:highlight w:val="yellow"/>
        </w:rPr>
      </w:pPr>
    </w:p>
    <w:p w14:paraId="33EF216A" w14:textId="77777777" w:rsidR="006E267C" w:rsidRDefault="006E267C" w:rsidP="006E267C">
      <w:pPr>
        <w:spacing w:after="0" w:line="240" w:lineRule="auto"/>
        <w:jc w:val="both"/>
        <w:rPr>
          <w:rFonts w:ascii="Cambria" w:eastAsia="Cambria" w:hAnsi="Cambria" w:cs="Cambria"/>
          <w:color w:val="000000" w:themeColor="text1"/>
          <w:highlight w:val="yellow"/>
        </w:rPr>
      </w:pPr>
    </w:p>
    <w:p w14:paraId="77E1AEC7" w14:textId="77777777" w:rsidR="006E267C" w:rsidRDefault="006E267C" w:rsidP="006E267C">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Your Name</w:t>
      </w:r>
    </w:p>
    <w:p w14:paraId="27FB0F3E" w14:textId="24B8CC49" w:rsidR="006E267C" w:rsidRDefault="006E267C" w:rsidP="006E267C">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 xml:space="preserve">Your </w:t>
      </w:r>
      <w:r>
        <w:rPr>
          <w:rFonts w:ascii="Cambria" w:eastAsia="Cambria" w:hAnsi="Cambria" w:cs="Cambria"/>
          <w:color w:val="000000" w:themeColor="text1"/>
          <w:highlight w:val="yellow"/>
        </w:rPr>
        <w:t>Title</w:t>
      </w:r>
    </w:p>
    <w:p w14:paraId="6584763E" w14:textId="77777777" w:rsidR="006E267C" w:rsidRDefault="006E267C" w:rsidP="006E267C">
      <w:pPr>
        <w:spacing w:after="0" w:line="240" w:lineRule="auto"/>
        <w:jc w:val="both"/>
        <w:rPr>
          <w:rFonts w:ascii="Cambria" w:eastAsia="Cambria" w:hAnsi="Cambria" w:cs="Cambria"/>
          <w:color w:val="000000" w:themeColor="text1"/>
          <w:highlight w:val="yellow"/>
        </w:rPr>
      </w:pPr>
      <w:r w:rsidRPr="1FC32732">
        <w:rPr>
          <w:rFonts w:ascii="Cambria" w:eastAsia="Cambria" w:hAnsi="Cambria" w:cs="Cambria"/>
          <w:color w:val="000000" w:themeColor="text1"/>
          <w:highlight w:val="yellow"/>
        </w:rPr>
        <w:t xml:space="preserve">Your </w:t>
      </w:r>
      <w:proofErr w:type="gramStart"/>
      <w:r>
        <w:rPr>
          <w:rFonts w:ascii="Cambria" w:eastAsia="Cambria" w:hAnsi="Cambria" w:cs="Cambria"/>
          <w:color w:val="000000" w:themeColor="text1"/>
          <w:highlight w:val="yellow"/>
        </w:rPr>
        <w:t>O</w:t>
      </w:r>
      <w:r w:rsidRPr="1FC32732">
        <w:rPr>
          <w:rFonts w:ascii="Cambria" w:eastAsia="Cambria" w:hAnsi="Cambria" w:cs="Cambria"/>
          <w:color w:val="000000" w:themeColor="text1"/>
          <w:highlight w:val="yellow"/>
        </w:rPr>
        <w:t>rganization</w:t>
      </w:r>
      <w:proofErr w:type="gramEnd"/>
    </w:p>
    <w:p w14:paraId="0617963B" w14:textId="0A74C34D" w:rsidR="00AF5503" w:rsidRPr="00C54532" w:rsidRDefault="00AF5503" w:rsidP="006E267C">
      <w:pPr>
        <w:spacing w:after="0"/>
        <w:jc w:val="both"/>
        <w:rPr>
          <w:rFonts w:ascii="Cambria" w:hAnsi="Cambria"/>
        </w:rPr>
      </w:pPr>
    </w:p>
    <w:sectPr w:rsidR="00AF5503" w:rsidRPr="00C545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63E6" w14:textId="77777777" w:rsidR="00B34E72" w:rsidRDefault="00B34E72" w:rsidP="00D06D4E">
      <w:pPr>
        <w:spacing w:after="0" w:line="240" w:lineRule="auto"/>
      </w:pPr>
      <w:r>
        <w:separator/>
      </w:r>
    </w:p>
  </w:endnote>
  <w:endnote w:type="continuationSeparator" w:id="0">
    <w:p w14:paraId="175F1926" w14:textId="77777777" w:rsidR="00B34E72" w:rsidRDefault="00B34E72" w:rsidP="00D0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25711485"/>
      <w:docPartObj>
        <w:docPartGallery w:val="Page Numbers (Bottom of Page)"/>
        <w:docPartUnique/>
      </w:docPartObj>
    </w:sdtPr>
    <w:sdtEndPr>
      <w:rPr>
        <w:noProof/>
      </w:rPr>
    </w:sdtEndPr>
    <w:sdtContent>
      <w:p w14:paraId="5C7BEA56" w14:textId="786CAD4B" w:rsidR="00D06D4E" w:rsidRPr="00D06D4E" w:rsidRDefault="00D06D4E">
        <w:pPr>
          <w:pStyle w:val="Footer"/>
          <w:jc w:val="right"/>
          <w:rPr>
            <w:rFonts w:ascii="Cambria" w:hAnsi="Cambria"/>
          </w:rPr>
        </w:pPr>
        <w:r w:rsidRPr="00D06D4E">
          <w:rPr>
            <w:rFonts w:ascii="Cambria" w:hAnsi="Cambria"/>
          </w:rPr>
          <w:fldChar w:fldCharType="begin"/>
        </w:r>
        <w:r w:rsidRPr="00D06D4E">
          <w:rPr>
            <w:rFonts w:ascii="Cambria" w:hAnsi="Cambria"/>
          </w:rPr>
          <w:instrText xml:space="preserve"> PAGE   \* MERGEFORMAT </w:instrText>
        </w:r>
        <w:r w:rsidRPr="00D06D4E">
          <w:rPr>
            <w:rFonts w:ascii="Cambria" w:hAnsi="Cambria"/>
          </w:rPr>
          <w:fldChar w:fldCharType="separate"/>
        </w:r>
        <w:r w:rsidRPr="00D06D4E">
          <w:rPr>
            <w:rFonts w:ascii="Cambria" w:hAnsi="Cambria"/>
            <w:noProof/>
          </w:rPr>
          <w:t>2</w:t>
        </w:r>
        <w:r w:rsidRPr="00D06D4E">
          <w:rPr>
            <w:rFonts w:ascii="Cambria" w:hAnsi="Cambria"/>
            <w:noProof/>
          </w:rPr>
          <w:fldChar w:fldCharType="end"/>
        </w:r>
      </w:p>
    </w:sdtContent>
  </w:sdt>
  <w:p w14:paraId="4F71F76C" w14:textId="02AC5CB3" w:rsidR="00D06D4E" w:rsidRPr="00D06D4E" w:rsidRDefault="00D06D4E">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4B9B" w14:textId="77777777" w:rsidR="00B34E72" w:rsidRDefault="00B34E72" w:rsidP="00D06D4E">
      <w:pPr>
        <w:spacing w:after="0" w:line="240" w:lineRule="auto"/>
      </w:pPr>
      <w:r>
        <w:separator/>
      </w:r>
    </w:p>
  </w:footnote>
  <w:footnote w:type="continuationSeparator" w:id="0">
    <w:p w14:paraId="57CE1959" w14:textId="77777777" w:rsidR="00B34E72" w:rsidRDefault="00B34E72" w:rsidP="00D06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5B41" w14:textId="316E0C48" w:rsidR="00D06D4E" w:rsidRPr="00D06D4E" w:rsidRDefault="00D06D4E">
    <w:pPr>
      <w:pStyle w:val="Header"/>
      <w:rPr>
        <w:rFonts w:ascii="Cambria" w:hAnsi="Cambria"/>
      </w:rPr>
    </w:pPr>
    <w:r w:rsidRPr="00D06D4E">
      <w:rPr>
        <w:rFonts w:ascii="Cambria" w:hAnsi="Cambria"/>
        <w:highlight w:val="yellow"/>
      </w:rPr>
      <w:t>INSERT ORGANIZATION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0A"/>
    <w:rsid w:val="00014D86"/>
    <w:rsid w:val="0005189D"/>
    <w:rsid w:val="000561CB"/>
    <w:rsid w:val="00085C08"/>
    <w:rsid w:val="000E3FFB"/>
    <w:rsid w:val="000F3702"/>
    <w:rsid w:val="00110A52"/>
    <w:rsid w:val="00154C28"/>
    <w:rsid w:val="0016538F"/>
    <w:rsid w:val="00192443"/>
    <w:rsid w:val="002309E8"/>
    <w:rsid w:val="002901F6"/>
    <w:rsid w:val="002A2DC7"/>
    <w:rsid w:val="00326814"/>
    <w:rsid w:val="00334113"/>
    <w:rsid w:val="00344D8B"/>
    <w:rsid w:val="00353AC6"/>
    <w:rsid w:val="003B1FD0"/>
    <w:rsid w:val="003F08CB"/>
    <w:rsid w:val="00441930"/>
    <w:rsid w:val="00444915"/>
    <w:rsid w:val="00480C66"/>
    <w:rsid w:val="004855F1"/>
    <w:rsid w:val="004F1946"/>
    <w:rsid w:val="004F7132"/>
    <w:rsid w:val="00530B65"/>
    <w:rsid w:val="00554F26"/>
    <w:rsid w:val="0056667C"/>
    <w:rsid w:val="00606557"/>
    <w:rsid w:val="00615630"/>
    <w:rsid w:val="006335CE"/>
    <w:rsid w:val="00643A2E"/>
    <w:rsid w:val="006D5F19"/>
    <w:rsid w:val="006E267C"/>
    <w:rsid w:val="006F2170"/>
    <w:rsid w:val="00714B0A"/>
    <w:rsid w:val="0072326A"/>
    <w:rsid w:val="00783985"/>
    <w:rsid w:val="007960ED"/>
    <w:rsid w:val="007A15FE"/>
    <w:rsid w:val="00800AE1"/>
    <w:rsid w:val="00806F17"/>
    <w:rsid w:val="00883A02"/>
    <w:rsid w:val="008E5ECC"/>
    <w:rsid w:val="008F5ACA"/>
    <w:rsid w:val="00915A6C"/>
    <w:rsid w:val="009A7E0A"/>
    <w:rsid w:val="009C170B"/>
    <w:rsid w:val="009C3710"/>
    <w:rsid w:val="009C5B27"/>
    <w:rsid w:val="00A22AB3"/>
    <w:rsid w:val="00A557A2"/>
    <w:rsid w:val="00A724F1"/>
    <w:rsid w:val="00AA42F3"/>
    <w:rsid w:val="00AD1081"/>
    <w:rsid w:val="00AE0A77"/>
    <w:rsid w:val="00AF5503"/>
    <w:rsid w:val="00B16ABE"/>
    <w:rsid w:val="00B34260"/>
    <w:rsid w:val="00B34E72"/>
    <w:rsid w:val="00B42C8E"/>
    <w:rsid w:val="00B53AD4"/>
    <w:rsid w:val="00B5541D"/>
    <w:rsid w:val="00B90CB6"/>
    <w:rsid w:val="00BB42C8"/>
    <w:rsid w:val="00C0260F"/>
    <w:rsid w:val="00C05D64"/>
    <w:rsid w:val="00C104DE"/>
    <w:rsid w:val="00C50228"/>
    <w:rsid w:val="00C54532"/>
    <w:rsid w:val="00C62EA3"/>
    <w:rsid w:val="00CA124A"/>
    <w:rsid w:val="00CB2AEF"/>
    <w:rsid w:val="00D052B2"/>
    <w:rsid w:val="00D06D4E"/>
    <w:rsid w:val="00D14922"/>
    <w:rsid w:val="00D3057A"/>
    <w:rsid w:val="00D4357B"/>
    <w:rsid w:val="00D4374D"/>
    <w:rsid w:val="00D60BC0"/>
    <w:rsid w:val="00DA7C0E"/>
    <w:rsid w:val="00DD468A"/>
    <w:rsid w:val="00E32859"/>
    <w:rsid w:val="00E84205"/>
    <w:rsid w:val="00F532B8"/>
    <w:rsid w:val="00F936D4"/>
    <w:rsid w:val="00F9538D"/>
    <w:rsid w:val="00FC62FC"/>
    <w:rsid w:val="00FD1C88"/>
    <w:rsid w:val="00FD5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9983"/>
  <w15:chartTrackingRefBased/>
  <w15:docId w15:val="{0385E289-FC80-4E0F-B835-83DB597D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4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D4E"/>
  </w:style>
  <w:style w:type="paragraph" w:styleId="Footer">
    <w:name w:val="footer"/>
    <w:basedOn w:val="Normal"/>
    <w:link w:val="FooterChar"/>
    <w:uiPriority w:val="99"/>
    <w:unhideWhenUsed/>
    <w:rsid w:val="00D06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6" ma:contentTypeDescription="Create a new document." ma:contentTypeScope="" ma:versionID="a3cad60760392404eab3bf50d9ecb97e">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c7a8cfd386b86df4572950117b7ca9d"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212A7-0B72-4B80-A64D-5F80C15DF604}">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8FBEC1AF-EE01-4A21-82F6-F205EBF08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D9803-F4C0-4217-B2F0-94A9FF52C1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1181</Words>
  <Characters>6737</Characters>
  <Application>Microsoft Office Word</Application>
  <DocSecurity>0</DocSecurity>
  <Lines>56</Lines>
  <Paragraphs>15</Paragraphs>
  <ScaleCrop>false</ScaleCrop>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84</cp:revision>
  <dcterms:created xsi:type="dcterms:W3CDTF">2023-01-25T00:05:00Z</dcterms:created>
  <dcterms:modified xsi:type="dcterms:W3CDTF">2023-01-31T01:05:00Z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