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F1B74" w14:textId="608A6D8F" w:rsidR="00E6605B" w:rsidRDefault="00E35221" w:rsidP="4D1EE466">
      <w:pPr>
        <w:spacing w:after="0"/>
        <w:rPr>
          <w:rFonts w:ascii="Calibri" w:eastAsia="Calibri" w:hAnsi="Calibri" w:cs="Calibri"/>
          <w:color w:val="000000" w:themeColor="text1"/>
          <w:sz w:val="22"/>
          <w:szCs w:val="22"/>
        </w:rPr>
      </w:pPr>
      <w:r>
        <w:rPr>
          <w:rFonts w:ascii="Calibri" w:eastAsia="Calibri" w:hAnsi="Calibri" w:cs="Calibri"/>
          <w:b/>
          <w:bCs/>
          <w:color w:val="000000" w:themeColor="text1"/>
          <w:sz w:val="22"/>
          <w:szCs w:val="22"/>
        </w:rPr>
        <w:t xml:space="preserve">FY 2026 Appropriations </w:t>
      </w:r>
      <w:r w:rsidR="25B023FB" w:rsidRPr="27ACA8CE">
        <w:rPr>
          <w:rFonts w:ascii="Calibri" w:eastAsia="Calibri" w:hAnsi="Calibri" w:cs="Calibri"/>
          <w:b/>
          <w:bCs/>
          <w:color w:val="000000" w:themeColor="text1"/>
          <w:sz w:val="22"/>
          <w:szCs w:val="22"/>
        </w:rPr>
        <w:t xml:space="preserve">Talking Points: </w:t>
      </w:r>
      <w:hyperlink r:id="rId10">
        <w:r w:rsidR="00486CF6">
          <w:rPr>
            <w:rStyle w:val="Hyperlink"/>
            <w:rFonts w:ascii="Calibri" w:eastAsia="Calibri" w:hAnsi="Calibri" w:cs="Calibri"/>
            <w:sz w:val="22"/>
            <w:szCs w:val="22"/>
          </w:rPr>
          <w:t>Urge Congress to Invest in Rural Health (FY 2026 Appropriations).</w:t>
        </w:r>
      </w:hyperlink>
      <w:r w:rsidR="25B023FB" w:rsidRPr="27ACA8CE">
        <w:rPr>
          <w:rFonts w:ascii="Calibri" w:eastAsia="Calibri" w:hAnsi="Calibri" w:cs="Calibri"/>
          <w:color w:val="000000" w:themeColor="text1"/>
          <w:sz w:val="22"/>
          <w:szCs w:val="22"/>
        </w:rPr>
        <w:t xml:space="preserve"> </w:t>
      </w:r>
    </w:p>
    <w:p w14:paraId="49CF7B60" w14:textId="3DB724D5" w:rsidR="27ACA8CE" w:rsidRDefault="27ACA8CE" w:rsidP="27ACA8CE">
      <w:pPr>
        <w:spacing w:after="0"/>
        <w:rPr>
          <w:rFonts w:ascii="Calibri" w:eastAsia="Calibri" w:hAnsi="Calibri" w:cs="Calibri"/>
          <w:color w:val="000000" w:themeColor="text1"/>
          <w:sz w:val="22"/>
          <w:szCs w:val="22"/>
        </w:rPr>
      </w:pPr>
    </w:p>
    <w:p w14:paraId="28D09E36" w14:textId="153B7C8A" w:rsidR="7EDB438C" w:rsidRPr="00E35221" w:rsidRDefault="00E35221" w:rsidP="00D56180">
      <w:pPr>
        <w:spacing w:after="0" w:line="240" w:lineRule="auto"/>
        <w:rPr>
          <w:rFonts w:ascii="Calibri" w:eastAsia="Calibri" w:hAnsi="Calibri" w:cs="Calibri"/>
          <w:b/>
          <w:color w:val="000000" w:themeColor="text1"/>
          <w:sz w:val="22"/>
          <w:szCs w:val="22"/>
        </w:rPr>
      </w:pPr>
      <w:r w:rsidRPr="00E35221">
        <w:rPr>
          <w:rFonts w:ascii="Calibri" w:eastAsia="Calibri" w:hAnsi="Calibri" w:cs="Calibri"/>
          <w:b/>
          <w:bCs/>
          <w:color w:val="000000" w:themeColor="text1"/>
          <w:sz w:val="22"/>
          <w:szCs w:val="22"/>
        </w:rPr>
        <w:t>High-Level Talking Points</w:t>
      </w:r>
      <w:r w:rsidR="7EDB438C" w:rsidRPr="00E35221">
        <w:rPr>
          <w:rFonts w:ascii="Calibri" w:eastAsia="Calibri" w:hAnsi="Calibri" w:cs="Calibri"/>
          <w:b/>
          <w:bCs/>
          <w:color w:val="000000" w:themeColor="text1"/>
          <w:sz w:val="22"/>
          <w:szCs w:val="22"/>
        </w:rPr>
        <w:t>:</w:t>
      </w:r>
    </w:p>
    <w:p w14:paraId="1F50E2AA" w14:textId="35E6D6A0" w:rsidR="00E6605B" w:rsidRDefault="25B023FB" w:rsidP="00D56180">
      <w:pPr>
        <w:pStyle w:val="ListParagraph"/>
        <w:numPr>
          <w:ilvl w:val="0"/>
          <w:numId w:val="2"/>
        </w:numPr>
        <w:spacing w:line="240" w:lineRule="auto"/>
        <w:rPr>
          <w:rFonts w:ascii="Calibri" w:eastAsia="Calibri" w:hAnsi="Calibri" w:cs="Calibri"/>
          <w:color w:val="000000" w:themeColor="text1"/>
          <w:sz w:val="22"/>
          <w:szCs w:val="22"/>
        </w:rPr>
      </w:pPr>
      <w:r w:rsidRPr="4D1EE466">
        <w:rPr>
          <w:rFonts w:ascii="Calibri" w:eastAsia="Calibri" w:hAnsi="Calibri" w:cs="Calibri"/>
          <w:color w:val="000000" w:themeColor="text1"/>
          <w:sz w:val="22"/>
          <w:szCs w:val="22"/>
        </w:rPr>
        <w:t xml:space="preserve">Since 2010, </w:t>
      </w:r>
      <w:r w:rsidR="00265256">
        <w:rPr>
          <w:rFonts w:ascii="Calibri" w:eastAsia="Calibri" w:hAnsi="Calibri" w:cs="Calibri"/>
          <w:color w:val="000000" w:themeColor="text1"/>
          <w:sz w:val="22"/>
          <w:szCs w:val="22"/>
        </w:rPr>
        <w:t>over 190</w:t>
      </w:r>
      <w:r w:rsidRPr="4D1EE466">
        <w:rPr>
          <w:rFonts w:ascii="Calibri" w:eastAsia="Calibri" w:hAnsi="Calibri" w:cs="Calibri"/>
          <w:color w:val="000000" w:themeColor="text1"/>
          <w:sz w:val="22"/>
          <w:szCs w:val="22"/>
        </w:rPr>
        <w:t xml:space="preserve"> rural hospitals have closed or discontinued inpatient services. When a rural hospital closes, not only does the community lose access to vital health care, but a major employer and community lynchpin exits, affecting the larger community. </w:t>
      </w:r>
    </w:p>
    <w:p w14:paraId="5D7B2141" w14:textId="73E1FF6C" w:rsidR="00E6605B" w:rsidRDefault="25B023FB" w:rsidP="00D56180">
      <w:pPr>
        <w:pStyle w:val="ListParagraph"/>
        <w:numPr>
          <w:ilvl w:val="0"/>
          <w:numId w:val="2"/>
        </w:numPr>
        <w:spacing w:line="240" w:lineRule="auto"/>
        <w:rPr>
          <w:rFonts w:ascii="Calibri" w:eastAsia="Calibri" w:hAnsi="Calibri" w:cs="Calibri"/>
          <w:color w:val="000000" w:themeColor="text1"/>
          <w:sz w:val="22"/>
          <w:szCs w:val="22"/>
        </w:rPr>
      </w:pPr>
      <w:r w:rsidRPr="4D1EE466">
        <w:rPr>
          <w:rFonts w:ascii="Calibri" w:eastAsia="Calibri" w:hAnsi="Calibri" w:cs="Calibri"/>
          <w:color w:val="000000" w:themeColor="text1"/>
          <w:sz w:val="22"/>
          <w:szCs w:val="22"/>
        </w:rPr>
        <w:t xml:space="preserve">In this economic environment, it is critical Congress uses every tool to equip rural providers with the stability they need to keep their doors open. Currently, </w:t>
      </w:r>
      <w:r w:rsidR="000A6388">
        <w:rPr>
          <w:rFonts w:ascii="Calibri" w:eastAsia="Calibri" w:hAnsi="Calibri" w:cs="Calibri"/>
          <w:color w:val="000000" w:themeColor="text1"/>
          <w:sz w:val="22"/>
          <w:szCs w:val="22"/>
        </w:rPr>
        <w:t>nearly</w:t>
      </w:r>
      <w:r w:rsidRPr="4D1EE466">
        <w:rPr>
          <w:rFonts w:ascii="Calibri" w:eastAsia="Calibri" w:hAnsi="Calibri" w:cs="Calibri"/>
          <w:color w:val="000000" w:themeColor="text1"/>
          <w:sz w:val="22"/>
          <w:szCs w:val="22"/>
        </w:rPr>
        <w:t xml:space="preserve"> 50 percent of rural hospitals </w:t>
      </w:r>
      <w:r w:rsidR="00D42757">
        <w:rPr>
          <w:rFonts w:ascii="Calibri" w:eastAsia="Calibri" w:hAnsi="Calibri" w:cs="Calibri"/>
          <w:color w:val="000000" w:themeColor="text1"/>
          <w:sz w:val="22"/>
          <w:szCs w:val="22"/>
        </w:rPr>
        <w:t xml:space="preserve">have negative </w:t>
      </w:r>
      <w:r w:rsidRPr="4D1EE466">
        <w:rPr>
          <w:rFonts w:ascii="Calibri" w:eastAsia="Calibri" w:hAnsi="Calibri" w:cs="Calibri"/>
          <w:color w:val="000000" w:themeColor="text1"/>
          <w:sz w:val="22"/>
          <w:szCs w:val="22"/>
        </w:rPr>
        <w:t xml:space="preserve">operating margins. </w:t>
      </w:r>
    </w:p>
    <w:p w14:paraId="4674D266" w14:textId="5323C416" w:rsidR="00E6605B" w:rsidRDefault="25B023FB" w:rsidP="00D56180">
      <w:pPr>
        <w:pStyle w:val="ListParagraph"/>
        <w:numPr>
          <w:ilvl w:val="0"/>
          <w:numId w:val="2"/>
        </w:numPr>
        <w:spacing w:line="240" w:lineRule="auto"/>
        <w:rPr>
          <w:rFonts w:ascii="Calibri" w:eastAsia="Calibri" w:hAnsi="Calibri" w:cs="Calibri"/>
          <w:color w:val="000000" w:themeColor="text1"/>
          <w:sz w:val="22"/>
          <w:szCs w:val="22"/>
        </w:rPr>
      </w:pPr>
      <w:r w:rsidRPr="4D1EE466">
        <w:rPr>
          <w:rFonts w:ascii="Calibri" w:eastAsia="Calibri" w:hAnsi="Calibri" w:cs="Calibri"/>
          <w:color w:val="000000" w:themeColor="text1"/>
          <w:sz w:val="22"/>
          <w:szCs w:val="22"/>
        </w:rPr>
        <w:t>Rural providers suffer from long-standing challenges, including workforce shortages, low patient volumes, higher prevalence of chronic diseases, a lower socio-economic population, and challenging payer mixes.</w:t>
      </w:r>
    </w:p>
    <w:p w14:paraId="0E12980A" w14:textId="1878C9A1" w:rsidR="001D6C61" w:rsidRDefault="00FD28E8" w:rsidP="00D56180">
      <w:pPr>
        <w:pStyle w:val="ListParagraph"/>
        <w:numPr>
          <w:ilvl w:val="0"/>
          <w:numId w:val="2"/>
        </w:numPr>
        <w:spacing w:line="240" w:lineRule="auto"/>
        <w:rPr>
          <w:rFonts w:ascii="Calibri" w:eastAsia="Calibri" w:hAnsi="Calibri" w:cs="Calibri"/>
          <w:color w:val="000000" w:themeColor="text1"/>
          <w:sz w:val="22"/>
          <w:szCs w:val="22"/>
        </w:rPr>
      </w:pPr>
      <w:r w:rsidRPr="27ACA8CE">
        <w:rPr>
          <w:rFonts w:ascii="Calibri" w:eastAsia="Calibri" w:hAnsi="Calibri" w:cs="Calibri"/>
          <w:color w:val="000000" w:themeColor="text1"/>
          <w:sz w:val="22"/>
          <w:szCs w:val="22"/>
        </w:rPr>
        <w:t xml:space="preserve">Rural health spending is a relatively small </w:t>
      </w:r>
      <w:r w:rsidR="0072614B" w:rsidRPr="27ACA8CE">
        <w:rPr>
          <w:rFonts w:ascii="Calibri" w:eastAsia="Calibri" w:hAnsi="Calibri" w:cs="Calibri"/>
          <w:color w:val="000000" w:themeColor="text1"/>
          <w:sz w:val="22"/>
          <w:szCs w:val="22"/>
        </w:rPr>
        <w:t>percentage of the federal annual budget</w:t>
      </w:r>
      <w:r w:rsidRPr="27ACA8CE">
        <w:rPr>
          <w:rFonts w:ascii="Calibri" w:eastAsia="Calibri" w:hAnsi="Calibri" w:cs="Calibri"/>
          <w:color w:val="000000" w:themeColor="text1"/>
          <w:sz w:val="22"/>
          <w:szCs w:val="22"/>
        </w:rPr>
        <w:t xml:space="preserve"> but is vitally important for maintaining access to care for individuals living in rural America.</w:t>
      </w:r>
    </w:p>
    <w:p w14:paraId="37A0076F" w14:textId="7C468FDB" w:rsidR="6CB5C0BE" w:rsidRDefault="6CB5C0BE" w:rsidP="00D56180">
      <w:pPr>
        <w:pStyle w:val="ListParagraph"/>
        <w:numPr>
          <w:ilvl w:val="0"/>
          <w:numId w:val="2"/>
        </w:numPr>
        <w:spacing w:line="240" w:lineRule="auto"/>
        <w:rPr>
          <w:rFonts w:ascii="Calibri" w:eastAsia="Calibri" w:hAnsi="Calibri" w:cs="Calibri"/>
          <w:sz w:val="22"/>
          <w:szCs w:val="22"/>
        </w:rPr>
      </w:pPr>
      <w:r w:rsidRPr="27ACA8CE">
        <w:rPr>
          <w:rFonts w:ascii="Calibri" w:eastAsia="Calibri" w:hAnsi="Calibri" w:cs="Calibri"/>
          <w:sz w:val="22"/>
          <w:szCs w:val="22"/>
        </w:rPr>
        <w:t xml:space="preserve">The President's FY 2026 Budget request calls on Congress to eliminate </w:t>
      </w:r>
      <w:r w:rsidR="00732ABD">
        <w:rPr>
          <w:rFonts w:ascii="Calibri" w:eastAsia="Calibri" w:hAnsi="Calibri" w:cs="Calibri"/>
          <w:sz w:val="22"/>
          <w:szCs w:val="22"/>
        </w:rPr>
        <w:t xml:space="preserve">two </w:t>
      </w:r>
      <w:r w:rsidRPr="27ACA8CE">
        <w:rPr>
          <w:rFonts w:ascii="Calibri" w:eastAsia="Calibri" w:hAnsi="Calibri" w:cs="Calibri"/>
          <w:sz w:val="22"/>
          <w:szCs w:val="22"/>
        </w:rPr>
        <w:t>longstanding rural health programs</w:t>
      </w:r>
      <w:r w:rsidR="00732ABD">
        <w:rPr>
          <w:rFonts w:ascii="Calibri" w:eastAsia="Calibri" w:hAnsi="Calibri" w:cs="Calibri"/>
          <w:sz w:val="22"/>
          <w:szCs w:val="22"/>
        </w:rPr>
        <w:t>: the</w:t>
      </w:r>
      <w:r w:rsidRPr="27ACA8CE">
        <w:rPr>
          <w:rFonts w:ascii="Calibri" w:eastAsia="Calibri" w:hAnsi="Calibri" w:cs="Calibri"/>
          <w:sz w:val="22"/>
          <w:szCs w:val="22"/>
        </w:rPr>
        <w:t xml:space="preserve"> Medicare Rural Hospital Flexibility program and State Offices of Rural Health, </w:t>
      </w:r>
      <w:r w:rsidR="00732ABD">
        <w:rPr>
          <w:rFonts w:ascii="Calibri" w:eastAsia="Calibri" w:hAnsi="Calibri" w:cs="Calibri"/>
          <w:sz w:val="22"/>
          <w:szCs w:val="22"/>
        </w:rPr>
        <w:t xml:space="preserve">both of </w:t>
      </w:r>
      <w:r w:rsidRPr="27ACA8CE">
        <w:rPr>
          <w:rFonts w:ascii="Calibri" w:eastAsia="Calibri" w:hAnsi="Calibri" w:cs="Calibri"/>
          <w:sz w:val="22"/>
          <w:szCs w:val="22"/>
        </w:rPr>
        <w:t>which are essential to ensuring access to care for rural Americans. This will upend rural health care delivery by ending proven programs, leading to a critical underfunding of rural health systems and ultimately threatening rural provider stability and patient access.</w:t>
      </w:r>
    </w:p>
    <w:p w14:paraId="71B506E1" w14:textId="765F95B3" w:rsidR="00E6605B" w:rsidRDefault="25B023FB" w:rsidP="00D56180">
      <w:pPr>
        <w:pStyle w:val="ListParagraph"/>
        <w:numPr>
          <w:ilvl w:val="0"/>
          <w:numId w:val="2"/>
        </w:numPr>
        <w:spacing w:line="240" w:lineRule="auto"/>
        <w:rPr>
          <w:rFonts w:ascii="Calibri" w:eastAsia="Calibri" w:hAnsi="Calibri" w:cs="Calibri"/>
          <w:color w:val="000000" w:themeColor="text1"/>
          <w:sz w:val="22"/>
          <w:szCs w:val="22"/>
          <w:highlight w:val="yellow"/>
        </w:rPr>
      </w:pPr>
      <w:r w:rsidRPr="27ACA8CE">
        <w:rPr>
          <w:rFonts w:ascii="Calibri" w:eastAsia="Calibri" w:hAnsi="Calibri" w:cs="Calibri"/>
          <w:color w:val="000000" w:themeColor="text1"/>
          <w:sz w:val="22"/>
          <w:szCs w:val="22"/>
          <w:highlight w:val="yellow"/>
        </w:rPr>
        <w:t>[</w:t>
      </w:r>
      <w:r w:rsidRPr="27ACA8CE">
        <w:rPr>
          <w:rFonts w:ascii="Calibri" w:eastAsia="Calibri" w:hAnsi="Calibri" w:cs="Calibri"/>
          <w:b/>
          <w:bCs/>
          <w:color w:val="000000" w:themeColor="text1"/>
          <w:sz w:val="22"/>
          <w:szCs w:val="22"/>
          <w:highlight w:val="yellow"/>
        </w:rPr>
        <w:t>PERSONAL STORY OF THE IMPACT OF RURAL HEALTH AND IMPORTANCE OF FUNDING]</w:t>
      </w:r>
    </w:p>
    <w:p w14:paraId="413252F4" w14:textId="2DB4ADA2" w:rsidR="00E6605B" w:rsidRPr="00E35221" w:rsidRDefault="0028357A" w:rsidP="00D56180">
      <w:pPr>
        <w:spacing w:line="240" w:lineRule="auto"/>
        <w:rPr>
          <w:rFonts w:ascii="Calibri" w:eastAsia="Calibri" w:hAnsi="Calibri" w:cs="Calibri"/>
          <w:b/>
          <w:color w:val="000000" w:themeColor="text1"/>
          <w:sz w:val="22"/>
          <w:szCs w:val="22"/>
          <w:highlight w:val="yellow"/>
        </w:rPr>
      </w:pPr>
      <w:r w:rsidRPr="00E35221">
        <w:rPr>
          <w:rFonts w:ascii="Calibri" w:eastAsia="Calibri" w:hAnsi="Calibri" w:cs="Calibri"/>
          <w:b/>
          <w:color w:val="000000" w:themeColor="text1"/>
          <w:sz w:val="22"/>
          <w:szCs w:val="22"/>
        </w:rPr>
        <w:t>Program</w:t>
      </w:r>
      <w:r w:rsidR="00287DE5" w:rsidRPr="00E35221">
        <w:rPr>
          <w:rFonts w:ascii="Calibri" w:eastAsia="Calibri" w:hAnsi="Calibri" w:cs="Calibri"/>
          <w:b/>
          <w:color w:val="000000" w:themeColor="text1"/>
          <w:sz w:val="22"/>
          <w:szCs w:val="22"/>
        </w:rPr>
        <w:t xml:space="preserve"> </w:t>
      </w:r>
      <w:r w:rsidRPr="00E35221">
        <w:rPr>
          <w:rFonts w:ascii="Calibri" w:eastAsia="Calibri" w:hAnsi="Calibri" w:cs="Calibri"/>
          <w:b/>
          <w:color w:val="000000" w:themeColor="text1"/>
          <w:sz w:val="22"/>
          <w:szCs w:val="22"/>
        </w:rPr>
        <w:t>specific talking points:</w:t>
      </w:r>
    </w:p>
    <w:p w14:paraId="6702F7BC" w14:textId="38DCD252" w:rsidR="78AAE4AA" w:rsidRPr="00D56180" w:rsidRDefault="78AAE4AA" w:rsidP="00D56180">
      <w:pPr>
        <w:pStyle w:val="ListParagraph"/>
        <w:numPr>
          <w:ilvl w:val="0"/>
          <w:numId w:val="2"/>
        </w:numPr>
        <w:spacing w:line="240" w:lineRule="auto"/>
        <w:rPr>
          <w:rFonts w:ascii="Calibri" w:eastAsia="Calibri" w:hAnsi="Calibri" w:cs="Calibri"/>
          <w:b/>
          <w:bCs/>
          <w:color w:val="000000" w:themeColor="text1"/>
          <w:sz w:val="22"/>
          <w:szCs w:val="22"/>
        </w:rPr>
      </w:pPr>
      <w:r w:rsidRPr="00D56180">
        <w:rPr>
          <w:rFonts w:ascii="Calibri" w:eastAsia="Calibri" w:hAnsi="Calibri" w:cs="Calibri"/>
          <w:b/>
          <w:bCs/>
          <w:color w:val="000000" w:themeColor="text1"/>
          <w:sz w:val="22"/>
          <w:szCs w:val="22"/>
        </w:rPr>
        <w:t xml:space="preserve">The Medicare Rural Hospital Flexibility (Flex) Grant Program </w:t>
      </w:r>
    </w:p>
    <w:p w14:paraId="6C6FD453" w14:textId="19315F01" w:rsidR="00CB0F7F" w:rsidRPr="00CB0F7F" w:rsidRDefault="00CB0F7F" w:rsidP="00D56180">
      <w:pPr>
        <w:pStyle w:val="ListParagraph"/>
        <w:numPr>
          <w:ilvl w:val="1"/>
          <w:numId w:val="2"/>
        </w:numPr>
        <w:spacing w:line="240" w:lineRule="auto"/>
        <w:rPr>
          <w:rFonts w:ascii="Calibri" w:hAnsi="Calibri" w:cs="Calibri"/>
          <w:sz w:val="22"/>
          <w:szCs w:val="22"/>
        </w:rPr>
      </w:pPr>
      <w:r w:rsidRPr="00CB0F7F">
        <w:rPr>
          <w:rFonts w:ascii="Calibri" w:hAnsi="Calibri" w:cs="Calibri"/>
          <w:sz w:val="22"/>
          <w:szCs w:val="22"/>
        </w:rPr>
        <w:t xml:space="preserve">Flex plays a critical role in helping </w:t>
      </w:r>
      <w:r w:rsidRPr="00CB0F7F">
        <w:rPr>
          <w:rFonts w:ascii="Calibri" w:hAnsi="Calibri" w:cs="Calibri"/>
          <w:sz w:val="22"/>
          <w:szCs w:val="22"/>
          <w:highlight w:val="yellow"/>
        </w:rPr>
        <w:t>(</w:t>
      </w:r>
      <w:commentRangeStart w:id="0"/>
      <w:r w:rsidRPr="00CB0F7F">
        <w:rPr>
          <w:rFonts w:ascii="Calibri" w:hAnsi="Calibri" w:cs="Calibri"/>
          <w:sz w:val="22"/>
          <w:szCs w:val="22"/>
          <w:highlight w:val="yellow"/>
        </w:rPr>
        <w:t>your state’s) (insert number of CAHs)</w:t>
      </w:r>
      <w:r w:rsidRPr="00CB0F7F">
        <w:rPr>
          <w:rFonts w:ascii="Calibri" w:hAnsi="Calibri" w:cs="Calibri"/>
          <w:sz w:val="22"/>
          <w:szCs w:val="22"/>
        </w:rPr>
        <w:t xml:space="preserve"> </w:t>
      </w:r>
      <w:commentRangeEnd w:id="0"/>
      <w:r w:rsidRPr="00CB0F7F">
        <w:rPr>
          <w:rStyle w:val="CommentReference"/>
          <w:rFonts w:ascii="Calibri" w:eastAsia="Aptos" w:hAnsi="Calibri" w:cs="Calibri"/>
          <w:sz w:val="14"/>
          <w:szCs w:val="14"/>
        </w:rPr>
        <w:commentReference w:id="0"/>
      </w:r>
      <w:r w:rsidRPr="00CB0F7F">
        <w:rPr>
          <w:rFonts w:ascii="Calibri" w:hAnsi="Calibri" w:cs="Calibri"/>
          <w:sz w:val="22"/>
          <w:szCs w:val="22"/>
        </w:rPr>
        <w:t>Critical Access Hospitals (CAHs) improve their financial status and focus on enhancing their quality of care. </w:t>
      </w:r>
    </w:p>
    <w:p w14:paraId="58EE064F" w14:textId="406FA3B0" w:rsidR="71C98DCF" w:rsidRPr="00E42A9B" w:rsidRDefault="00D56180" w:rsidP="00D56180">
      <w:pPr>
        <w:pStyle w:val="ListParagraph"/>
        <w:numPr>
          <w:ilvl w:val="1"/>
          <w:numId w:val="2"/>
        </w:numPr>
        <w:spacing w:line="240" w:lineRule="auto"/>
      </w:pPr>
      <w:r>
        <w:rPr>
          <w:rFonts w:ascii="Calibri" w:eastAsia="Calibri" w:hAnsi="Calibri" w:cs="Calibri"/>
          <w:color w:val="000000" w:themeColor="text1"/>
          <w:sz w:val="22"/>
          <w:szCs w:val="22"/>
        </w:rPr>
        <w:t>Eliminating the</w:t>
      </w:r>
      <w:r w:rsidR="71C98DCF" w:rsidRPr="00287DE5">
        <w:rPr>
          <w:rFonts w:ascii="Calibri" w:eastAsia="Calibri" w:hAnsi="Calibri" w:cs="Calibri"/>
          <w:color w:val="000000" w:themeColor="text1"/>
          <w:sz w:val="22"/>
          <w:szCs w:val="22"/>
        </w:rPr>
        <w:t xml:space="preserve"> Flex progra</w:t>
      </w:r>
      <w:r w:rsidR="00287DE5">
        <w:rPr>
          <w:rFonts w:ascii="Calibri" w:eastAsia="Calibri" w:hAnsi="Calibri" w:cs="Calibri"/>
          <w:color w:val="000000" w:themeColor="text1"/>
          <w:sz w:val="22"/>
          <w:szCs w:val="22"/>
        </w:rPr>
        <w:t xml:space="preserve">m </w:t>
      </w:r>
      <w:r w:rsidR="71C98DCF" w:rsidRPr="27ACA8CE">
        <w:rPr>
          <w:rFonts w:ascii="Calibri" w:eastAsia="Calibri" w:hAnsi="Calibri" w:cs="Calibri"/>
          <w:color w:val="000000" w:themeColor="text1"/>
          <w:sz w:val="22"/>
          <w:szCs w:val="22"/>
        </w:rPr>
        <w:t xml:space="preserve">would take away </w:t>
      </w:r>
      <w:r w:rsidR="0092392D">
        <w:rPr>
          <w:rFonts w:ascii="Calibri" w:eastAsia="Calibri" w:hAnsi="Calibri" w:cs="Calibri"/>
          <w:sz w:val="22"/>
          <w:szCs w:val="22"/>
        </w:rPr>
        <w:t>needed resources</w:t>
      </w:r>
      <w:r w:rsidR="71C98DCF" w:rsidRPr="27ACA8CE">
        <w:rPr>
          <w:rFonts w:ascii="Calibri" w:eastAsia="Calibri" w:hAnsi="Calibri" w:cs="Calibri"/>
          <w:sz w:val="22"/>
          <w:szCs w:val="22"/>
        </w:rPr>
        <w:t xml:space="preserve"> for </w:t>
      </w:r>
      <w:r w:rsidR="00B17436">
        <w:rPr>
          <w:rFonts w:ascii="Calibri" w:eastAsia="Calibri" w:hAnsi="Calibri" w:cs="Calibri"/>
          <w:sz w:val="22"/>
          <w:szCs w:val="22"/>
        </w:rPr>
        <w:t xml:space="preserve">small </w:t>
      </w:r>
      <w:r w:rsidR="71C98DCF" w:rsidRPr="27ACA8CE">
        <w:rPr>
          <w:rFonts w:ascii="Calibri" w:eastAsia="Calibri" w:hAnsi="Calibri" w:cs="Calibri"/>
          <w:sz w:val="22"/>
          <w:szCs w:val="22"/>
        </w:rPr>
        <w:t xml:space="preserve">hospital-based </w:t>
      </w:r>
      <w:r w:rsidR="00B17436">
        <w:rPr>
          <w:rFonts w:ascii="Calibri" w:eastAsia="Calibri" w:hAnsi="Calibri" w:cs="Calibri"/>
          <w:sz w:val="22"/>
          <w:szCs w:val="22"/>
        </w:rPr>
        <w:t>services for</w:t>
      </w:r>
      <w:r w:rsidR="71C98DCF" w:rsidRPr="27ACA8CE">
        <w:rPr>
          <w:rFonts w:ascii="Calibri" w:eastAsia="Calibri" w:hAnsi="Calibri" w:cs="Calibri"/>
          <w:sz w:val="22"/>
          <w:szCs w:val="22"/>
        </w:rPr>
        <w:t xml:space="preserve"> Critical Access Hospitals (CAHs), emergency medical service (EMS), </w:t>
      </w:r>
      <w:r w:rsidR="00B17436">
        <w:rPr>
          <w:rFonts w:ascii="Calibri" w:eastAsia="Calibri" w:hAnsi="Calibri" w:cs="Calibri"/>
          <w:sz w:val="22"/>
          <w:szCs w:val="22"/>
        </w:rPr>
        <w:t xml:space="preserve">rural health </w:t>
      </w:r>
      <w:r w:rsidR="71C98DCF" w:rsidRPr="27ACA8CE">
        <w:rPr>
          <w:rFonts w:ascii="Calibri" w:eastAsia="Calibri" w:hAnsi="Calibri" w:cs="Calibri"/>
          <w:sz w:val="22"/>
          <w:szCs w:val="22"/>
        </w:rPr>
        <w:t>clinics, and health professionals</w:t>
      </w:r>
      <w:r w:rsidR="3E9BB117" w:rsidRPr="27ACA8CE">
        <w:rPr>
          <w:rFonts w:ascii="Calibri" w:eastAsia="Calibri" w:hAnsi="Calibri" w:cs="Calibri"/>
          <w:sz w:val="22"/>
          <w:szCs w:val="22"/>
        </w:rPr>
        <w:t>.</w:t>
      </w:r>
    </w:p>
    <w:p w14:paraId="66F506C6" w14:textId="20D7E51C" w:rsidR="00E42A9B" w:rsidRPr="000B4E05" w:rsidRDefault="00387446" w:rsidP="00D56180">
      <w:pPr>
        <w:pStyle w:val="ListParagraph"/>
        <w:numPr>
          <w:ilvl w:val="2"/>
          <w:numId w:val="2"/>
        </w:numPr>
        <w:spacing w:line="240" w:lineRule="auto"/>
        <w:rPr>
          <w:rFonts w:ascii="Calibri" w:hAnsi="Calibri" w:cs="Calibri"/>
          <w:sz w:val="22"/>
          <w:szCs w:val="22"/>
        </w:rPr>
      </w:pPr>
      <w:r w:rsidRPr="000B4E05">
        <w:rPr>
          <w:rFonts w:ascii="Calibri" w:hAnsi="Calibri" w:cs="Calibri"/>
          <w:sz w:val="22"/>
          <w:szCs w:val="22"/>
        </w:rPr>
        <w:t xml:space="preserve">If Flex is not supported, rural hospitals will be more at risk of closure. </w:t>
      </w:r>
      <w:r w:rsidRPr="00631130">
        <w:rPr>
          <w:rFonts w:ascii="Calibri" w:hAnsi="Calibri" w:cs="Calibri"/>
          <w:sz w:val="22"/>
          <w:szCs w:val="22"/>
          <w:highlight w:val="yellow"/>
        </w:rPr>
        <w:t>This would include</w:t>
      </w:r>
      <w:r w:rsidR="000B4E05" w:rsidRPr="00631130">
        <w:rPr>
          <w:rFonts w:ascii="Calibri" w:hAnsi="Calibri" w:cs="Calibri"/>
          <w:sz w:val="22"/>
          <w:szCs w:val="22"/>
          <w:highlight w:val="yellow"/>
        </w:rPr>
        <w:t xml:space="preserve"> the</w:t>
      </w:r>
      <w:r w:rsidRPr="00631130">
        <w:rPr>
          <w:rFonts w:ascii="Calibri" w:hAnsi="Calibri" w:cs="Calibri"/>
          <w:sz w:val="22"/>
          <w:szCs w:val="22"/>
          <w:highlight w:val="yellow"/>
        </w:rPr>
        <w:t xml:space="preserve"> </w:t>
      </w:r>
      <w:commentRangeStart w:id="1"/>
      <w:r w:rsidR="000B4E05" w:rsidRPr="00631130">
        <w:rPr>
          <w:rFonts w:ascii="Calibri" w:hAnsi="Calibri" w:cs="Calibri"/>
          <w:sz w:val="22"/>
          <w:szCs w:val="22"/>
          <w:highlight w:val="yellow"/>
        </w:rPr>
        <w:t xml:space="preserve">In (your state) XX </w:t>
      </w:r>
      <w:commentRangeEnd w:id="1"/>
      <w:r w:rsidR="000B4E05" w:rsidRPr="00631130">
        <w:rPr>
          <w:rStyle w:val="CommentReference"/>
          <w:rFonts w:ascii="Calibri" w:eastAsia="Aptos" w:hAnsi="Calibri" w:cs="Calibri"/>
          <w:sz w:val="22"/>
          <w:szCs w:val="22"/>
          <w:highlight w:val="yellow"/>
        </w:rPr>
        <w:commentReference w:id="1"/>
      </w:r>
      <w:r w:rsidR="000B4E05" w:rsidRPr="00631130">
        <w:rPr>
          <w:rFonts w:ascii="Calibri" w:hAnsi="Calibri" w:cs="Calibri"/>
          <w:sz w:val="22"/>
          <w:szCs w:val="22"/>
          <w:highlight w:val="yellow"/>
        </w:rPr>
        <w:t>rural hospitals in your state that are operating with a negative profit margin</w:t>
      </w:r>
    </w:p>
    <w:p w14:paraId="21078C69" w14:textId="098581B9" w:rsidR="288112B8" w:rsidRPr="00D56180" w:rsidRDefault="288112B8" w:rsidP="00D56180">
      <w:pPr>
        <w:pStyle w:val="ListParagraph"/>
        <w:numPr>
          <w:ilvl w:val="1"/>
          <w:numId w:val="2"/>
        </w:numPr>
        <w:spacing w:line="240" w:lineRule="auto"/>
        <w:rPr>
          <w:rFonts w:ascii="Calibri" w:eastAsia="Calibri" w:hAnsi="Calibri" w:cs="Calibri"/>
          <w:sz w:val="22"/>
          <w:szCs w:val="22"/>
        </w:rPr>
      </w:pPr>
      <w:r w:rsidRPr="00D56180">
        <w:rPr>
          <w:rFonts w:ascii="Calibri" w:eastAsia="Calibri" w:hAnsi="Calibri" w:cs="Calibri"/>
          <w:sz w:val="22"/>
          <w:szCs w:val="22"/>
        </w:rPr>
        <w:t>The Flex program has a proven track record of improving the financial stability of small rural hospitals and participation in value-based efforts.</w:t>
      </w:r>
    </w:p>
    <w:p w14:paraId="636E6D19" w14:textId="5F83FD57" w:rsidR="288112B8" w:rsidRPr="00D56180" w:rsidRDefault="288112B8" w:rsidP="00D56180">
      <w:pPr>
        <w:pStyle w:val="ListParagraph"/>
        <w:numPr>
          <w:ilvl w:val="1"/>
          <w:numId w:val="2"/>
        </w:numPr>
        <w:spacing w:line="240" w:lineRule="auto"/>
        <w:rPr>
          <w:rFonts w:ascii="Calibri" w:eastAsia="Calibri" w:hAnsi="Calibri" w:cs="Calibri"/>
          <w:sz w:val="22"/>
          <w:szCs w:val="22"/>
        </w:rPr>
      </w:pPr>
      <w:r w:rsidRPr="00D56180">
        <w:rPr>
          <w:rFonts w:ascii="Calibri" w:eastAsia="Calibri" w:hAnsi="Calibri" w:cs="Calibri"/>
          <w:sz w:val="22"/>
          <w:szCs w:val="22"/>
        </w:rPr>
        <w:t xml:space="preserve">The program also offers education and training </w:t>
      </w:r>
      <w:r w:rsidR="0027717D" w:rsidRPr="00D56180">
        <w:rPr>
          <w:rFonts w:ascii="Calibri" w:eastAsia="Calibri" w:hAnsi="Calibri" w:cs="Calibri"/>
          <w:sz w:val="22"/>
          <w:szCs w:val="22"/>
        </w:rPr>
        <w:t xml:space="preserve">and </w:t>
      </w:r>
      <w:r w:rsidRPr="00D56180">
        <w:rPr>
          <w:rFonts w:ascii="Calibri" w:eastAsia="Calibri" w:hAnsi="Calibri" w:cs="Calibri"/>
          <w:sz w:val="22"/>
          <w:szCs w:val="22"/>
        </w:rPr>
        <w:t xml:space="preserve">provides infrastructure support that allows small rural hospitals to strengthen financial and operational performance, and invest in activities that improve access to high quality care in rural areas. </w:t>
      </w:r>
      <w:r w:rsidR="00D91739" w:rsidRPr="00D56180">
        <w:rPr>
          <w:rFonts w:ascii="Calibri" w:eastAsia="Calibri" w:hAnsi="Calibri" w:cs="Calibri"/>
          <w:sz w:val="22"/>
          <w:szCs w:val="22"/>
        </w:rPr>
        <w:t>It also</w:t>
      </w:r>
      <w:r w:rsidR="00D91739" w:rsidRPr="00D56180">
        <w:rPr>
          <w:rFonts w:ascii="Calibri" w:eastAsia="Calibri" w:hAnsi="Calibri" w:cs="Calibri"/>
          <w:sz w:val="20"/>
          <w:szCs w:val="20"/>
        </w:rPr>
        <w:t xml:space="preserve"> </w:t>
      </w:r>
      <w:r w:rsidR="00D91739" w:rsidRPr="00D56180">
        <w:rPr>
          <w:rFonts w:ascii="Calibri" w:hAnsi="Calibri" w:cs="Calibri"/>
          <w:sz w:val="22"/>
          <w:szCs w:val="22"/>
        </w:rPr>
        <w:t xml:space="preserve">supports essential investments in data infrastructure and reporting capabilities.  </w:t>
      </w:r>
      <w:r w:rsidRPr="00D56180">
        <w:rPr>
          <w:rFonts w:ascii="Calibri" w:eastAsia="Calibri" w:hAnsi="Calibri" w:cs="Calibri"/>
          <w:sz w:val="20"/>
          <w:szCs w:val="20"/>
        </w:rPr>
        <w:t xml:space="preserve"> </w:t>
      </w:r>
    </w:p>
    <w:p w14:paraId="79FC3113" w14:textId="2D5CE91E" w:rsidR="00696F84" w:rsidRPr="00D56180" w:rsidRDefault="006A7F41" w:rsidP="00D56180">
      <w:pPr>
        <w:pStyle w:val="ListParagraph"/>
        <w:numPr>
          <w:ilvl w:val="0"/>
          <w:numId w:val="2"/>
        </w:numPr>
        <w:spacing w:line="240" w:lineRule="auto"/>
        <w:rPr>
          <w:rFonts w:ascii="Calibri" w:eastAsia="Calibri" w:hAnsi="Calibri" w:cs="Calibri"/>
          <w:b/>
          <w:bCs/>
          <w:color w:val="000000" w:themeColor="text1"/>
          <w:sz w:val="22"/>
          <w:szCs w:val="22"/>
        </w:rPr>
      </w:pPr>
      <w:r w:rsidRPr="00D56180">
        <w:rPr>
          <w:rFonts w:ascii="Calibri" w:eastAsia="Calibri" w:hAnsi="Calibri" w:cs="Calibri"/>
          <w:b/>
          <w:bCs/>
          <w:color w:val="000000" w:themeColor="text1"/>
          <w:sz w:val="22"/>
          <w:szCs w:val="22"/>
        </w:rPr>
        <w:t xml:space="preserve">State Office of Rural </w:t>
      </w:r>
      <w:r w:rsidR="00696F84" w:rsidRPr="00D56180">
        <w:rPr>
          <w:rFonts w:ascii="Calibri" w:eastAsia="Calibri" w:hAnsi="Calibri" w:cs="Calibri"/>
          <w:b/>
          <w:bCs/>
          <w:color w:val="000000" w:themeColor="text1"/>
          <w:sz w:val="22"/>
          <w:szCs w:val="22"/>
        </w:rPr>
        <w:t>H</w:t>
      </w:r>
      <w:r w:rsidRPr="00D56180">
        <w:rPr>
          <w:rFonts w:ascii="Calibri" w:eastAsia="Calibri" w:hAnsi="Calibri" w:cs="Calibri"/>
          <w:b/>
          <w:bCs/>
          <w:color w:val="000000" w:themeColor="text1"/>
          <w:sz w:val="22"/>
          <w:szCs w:val="22"/>
        </w:rPr>
        <w:t>ealth (SORH)</w:t>
      </w:r>
      <w:r w:rsidR="00696F84" w:rsidRPr="00D56180">
        <w:rPr>
          <w:rFonts w:ascii="Calibri" w:eastAsia="Calibri" w:hAnsi="Calibri" w:cs="Calibri"/>
          <w:b/>
          <w:bCs/>
          <w:color w:val="000000" w:themeColor="text1"/>
          <w:sz w:val="22"/>
          <w:szCs w:val="22"/>
        </w:rPr>
        <w:t xml:space="preserve"> Program</w:t>
      </w:r>
      <w:r w:rsidRPr="00D56180">
        <w:rPr>
          <w:rFonts w:ascii="Calibri" w:eastAsia="Calibri" w:hAnsi="Calibri" w:cs="Calibri"/>
          <w:b/>
          <w:bCs/>
          <w:color w:val="000000" w:themeColor="text1"/>
          <w:sz w:val="22"/>
          <w:szCs w:val="22"/>
        </w:rPr>
        <w:t xml:space="preserve"> </w:t>
      </w:r>
    </w:p>
    <w:p w14:paraId="25C2CE70" w14:textId="185E7005" w:rsidR="006A7F41" w:rsidRPr="0048657E" w:rsidRDefault="006A7F41" w:rsidP="00D56180">
      <w:pPr>
        <w:pStyle w:val="ListParagraph"/>
        <w:numPr>
          <w:ilvl w:val="1"/>
          <w:numId w:val="2"/>
        </w:numPr>
        <w:spacing w:line="240" w:lineRule="auto"/>
        <w:rPr>
          <w:rFonts w:ascii="Calibri" w:eastAsia="Calibri" w:hAnsi="Calibri" w:cs="Calibri"/>
          <w:color w:val="000000" w:themeColor="text1"/>
          <w:sz w:val="22"/>
          <w:szCs w:val="22"/>
        </w:rPr>
      </w:pPr>
      <w:r w:rsidRPr="27ACA8CE">
        <w:rPr>
          <w:rFonts w:ascii="Calibri" w:eastAsia="Calibri" w:hAnsi="Calibri" w:cs="Calibri"/>
          <w:color w:val="000000" w:themeColor="text1"/>
          <w:sz w:val="22"/>
          <w:szCs w:val="22"/>
        </w:rPr>
        <w:t>SORH are a one-stop shop for information for community leaders and healthcare providers in the nation’s rural communities, growing collaborative approaches to rural health access and leadership and providing support to build capacity and resources to improve rural health.</w:t>
      </w:r>
    </w:p>
    <w:p w14:paraId="1B453C45" w14:textId="77777777" w:rsidR="00097660" w:rsidRPr="00097660" w:rsidRDefault="00BA1C0A" w:rsidP="00D56180">
      <w:pPr>
        <w:numPr>
          <w:ilvl w:val="1"/>
          <w:numId w:val="3"/>
        </w:numPr>
        <w:spacing w:after="0" w:line="240" w:lineRule="auto"/>
        <w:jc w:val="both"/>
        <w:rPr>
          <w:rFonts w:ascii="Source Sans Pro" w:hAnsi="Source Sans Pro"/>
        </w:rPr>
      </w:pPr>
      <w:r w:rsidRPr="00BA1C0A">
        <w:rPr>
          <w:rFonts w:ascii="Calibri" w:eastAsia="Calibri" w:hAnsi="Calibri" w:cs="Calibri"/>
          <w:color w:val="000000" w:themeColor="text1"/>
          <w:sz w:val="22"/>
          <w:szCs w:val="22"/>
        </w:rPr>
        <w:lastRenderedPageBreak/>
        <w:t xml:space="preserve">Elimination of the </w:t>
      </w:r>
      <w:r w:rsidR="006A7F41" w:rsidRPr="00BA1C0A">
        <w:rPr>
          <w:rFonts w:ascii="Calibri" w:eastAsia="Calibri" w:hAnsi="Calibri" w:cs="Calibri"/>
          <w:color w:val="000000" w:themeColor="text1"/>
          <w:sz w:val="22"/>
          <w:szCs w:val="22"/>
        </w:rPr>
        <w:t>SORH</w:t>
      </w:r>
      <w:r w:rsidRPr="00BA1C0A">
        <w:rPr>
          <w:rFonts w:ascii="Calibri" w:eastAsia="Calibri" w:hAnsi="Calibri" w:cs="Calibri"/>
          <w:color w:val="000000" w:themeColor="text1"/>
          <w:sz w:val="22"/>
          <w:szCs w:val="22"/>
        </w:rPr>
        <w:t xml:space="preserve"> program</w:t>
      </w:r>
      <w:r>
        <w:rPr>
          <w:rFonts w:ascii="Calibri" w:eastAsia="Calibri" w:hAnsi="Calibri" w:cs="Calibri"/>
          <w:b/>
          <w:bCs/>
          <w:color w:val="000000" w:themeColor="text1"/>
          <w:sz w:val="22"/>
          <w:szCs w:val="22"/>
        </w:rPr>
        <w:t xml:space="preserve"> </w:t>
      </w:r>
      <w:r w:rsidR="006A7F41" w:rsidRPr="00BA1C0A">
        <w:rPr>
          <w:rFonts w:ascii="Calibri" w:eastAsia="Calibri" w:hAnsi="Calibri" w:cs="Calibri"/>
          <w:color w:val="000000" w:themeColor="text1"/>
          <w:sz w:val="22"/>
          <w:szCs w:val="22"/>
        </w:rPr>
        <w:t xml:space="preserve">would take away funding dedicated to helping small </w:t>
      </w:r>
      <w:r w:rsidR="006A7F41" w:rsidRPr="27ACA8CE">
        <w:rPr>
          <w:rFonts w:ascii="Calibri" w:eastAsia="Calibri" w:hAnsi="Calibri" w:cs="Calibri"/>
          <w:color w:val="000000" w:themeColor="text1"/>
          <w:sz w:val="22"/>
          <w:szCs w:val="22"/>
        </w:rPr>
        <w:t xml:space="preserve">rural communities </w:t>
      </w:r>
      <w:r w:rsidR="006A7F41" w:rsidRPr="27ACA8CE">
        <w:rPr>
          <w:rFonts w:ascii="Calibri" w:eastAsia="Calibri" w:hAnsi="Calibri" w:cs="Calibri"/>
          <w:sz w:val="22"/>
          <w:szCs w:val="22"/>
        </w:rPr>
        <w:t xml:space="preserve">leverage state and federal resources to develop long-term solutions to rural health programs. </w:t>
      </w:r>
    </w:p>
    <w:p w14:paraId="2CB7D539" w14:textId="684EF173" w:rsidR="00097660" w:rsidRDefault="00363550" w:rsidP="00D56180">
      <w:pPr>
        <w:numPr>
          <w:ilvl w:val="2"/>
          <w:numId w:val="3"/>
        </w:numPr>
        <w:spacing w:after="0" w:line="240" w:lineRule="auto"/>
        <w:jc w:val="both"/>
        <w:rPr>
          <w:rFonts w:ascii="Source Sans Pro" w:hAnsi="Source Sans Pro"/>
        </w:rPr>
      </w:pPr>
      <w:r>
        <w:rPr>
          <w:rFonts w:ascii="Calibri" w:eastAsia="Calibri" w:hAnsi="Calibri" w:cs="Calibri"/>
          <w:sz w:val="22"/>
          <w:szCs w:val="22"/>
        </w:rPr>
        <w:t xml:space="preserve">This </w:t>
      </w:r>
      <w:r>
        <w:rPr>
          <w:rFonts w:ascii="Calibri" w:hAnsi="Calibri" w:cs="Calibri"/>
          <w:sz w:val="22"/>
          <w:szCs w:val="22"/>
        </w:rPr>
        <w:t>l</w:t>
      </w:r>
      <w:r w:rsidR="00624589" w:rsidRPr="00363550">
        <w:rPr>
          <w:rFonts w:ascii="Calibri" w:hAnsi="Calibri" w:cs="Calibri"/>
          <w:sz w:val="22"/>
          <w:szCs w:val="22"/>
        </w:rPr>
        <w:t>everage</w:t>
      </w:r>
      <w:r>
        <w:rPr>
          <w:rFonts w:ascii="Calibri" w:hAnsi="Calibri" w:cs="Calibri"/>
          <w:sz w:val="22"/>
          <w:szCs w:val="22"/>
        </w:rPr>
        <w:t>d</w:t>
      </w:r>
      <w:r w:rsidR="00624589" w:rsidRPr="00363550">
        <w:rPr>
          <w:rFonts w:ascii="Calibri" w:hAnsi="Calibri" w:cs="Calibri"/>
          <w:sz w:val="22"/>
          <w:szCs w:val="22"/>
        </w:rPr>
        <w:t xml:space="preserve"> </w:t>
      </w:r>
      <w:r>
        <w:rPr>
          <w:rFonts w:ascii="Calibri" w:hAnsi="Calibri" w:cs="Calibri"/>
          <w:sz w:val="22"/>
          <w:szCs w:val="22"/>
        </w:rPr>
        <w:t xml:space="preserve">funding of </w:t>
      </w:r>
      <w:r w:rsidR="00624589" w:rsidRPr="00363550">
        <w:rPr>
          <w:rFonts w:ascii="Calibri" w:hAnsi="Calibri" w:cs="Calibri"/>
          <w:sz w:val="22"/>
          <w:szCs w:val="22"/>
        </w:rPr>
        <w:t>the initial investment to secure additional investments rural health programming</w:t>
      </w:r>
      <w:r>
        <w:rPr>
          <w:rFonts w:ascii="Calibri" w:hAnsi="Calibri" w:cs="Calibri"/>
          <w:sz w:val="22"/>
          <w:szCs w:val="22"/>
        </w:rPr>
        <w:t xml:space="preserve"> includes:</w:t>
      </w:r>
      <w:r w:rsidR="00624589" w:rsidRPr="00363550">
        <w:rPr>
          <w:rFonts w:ascii="Calibri" w:hAnsi="Calibri" w:cs="Calibri"/>
          <w:sz w:val="22"/>
          <w:szCs w:val="22"/>
        </w:rPr>
        <w:t xml:space="preserve"> </w:t>
      </w:r>
      <w:r w:rsidR="00624589" w:rsidRPr="00363550">
        <w:rPr>
          <w:rFonts w:ascii="Calibri" w:hAnsi="Calibri" w:cs="Calibri"/>
          <w:sz w:val="22"/>
          <w:szCs w:val="22"/>
          <w:highlight w:val="yellow"/>
        </w:rPr>
        <w:t xml:space="preserve">(XXX insert info available from your state- </w:t>
      </w:r>
      <w:r w:rsidR="00624589" w:rsidRPr="00363550">
        <w:rPr>
          <w:rFonts w:ascii="Calibri" w:hAnsi="Calibri" w:cs="Calibri"/>
          <w:i/>
          <w:iCs/>
          <w:sz w:val="22"/>
          <w:szCs w:val="22"/>
          <w:highlight w:val="yellow"/>
        </w:rPr>
        <w:t xml:space="preserve">example from Michigan shows a </w:t>
      </w:r>
      <w:r w:rsidR="00D56180" w:rsidRPr="00363550">
        <w:rPr>
          <w:rFonts w:ascii="Calibri" w:hAnsi="Calibri" w:cs="Calibri"/>
          <w:i/>
          <w:iCs/>
          <w:sz w:val="22"/>
          <w:szCs w:val="22"/>
          <w:highlight w:val="yellow"/>
        </w:rPr>
        <w:t>27-fold</w:t>
      </w:r>
      <w:r w:rsidR="00624589" w:rsidRPr="00363550">
        <w:rPr>
          <w:rFonts w:ascii="Calibri" w:hAnsi="Calibri" w:cs="Calibri"/>
          <w:i/>
          <w:iCs/>
          <w:sz w:val="22"/>
          <w:szCs w:val="22"/>
          <w:highlight w:val="yellow"/>
        </w:rPr>
        <w:t xml:space="preserve"> return on investment from federal funding ($237k to $6.4m)</w:t>
      </w:r>
      <w:r w:rsidR="007011D7" w:rsidRPr="00363550">
        <w:rPr>
          <w:rFonts w:ascii="Calibri" w:hAnsi="Calibri" w:cs="Calibri"/>
          <w:i/>
          <w:iCs/>
          <w:sz w:val="22"/>
          <w:szCs w:val="22"/>
          <w:highlight w:val="yellow"/>
        </w:rPr>
        <w:t>)</w:t>
      </w:r>
      <w:r w:rsidR="007011D7" w:rsidRPr="00363550">
        <w:rPr>
          <w:rFonts w:ascii="Calibri" w:hAnsi="Calibri" w:cs="Calibri"/>
          <w:sz w:val="22"/>
          <w:szCs w:val="22"/>
        </w:rPr>
        <w:t>.</w:t>
      </w:r>
      <w:r w:rsidR="007011D7" w:rsidRPr="007011D7">
        <w:rPr>
          <w:rFonts w:ascii="Source Sans Pro" w:hAnsi="Source Sans Pro"/>
        </w:rPr>
        <w:t xml:space="preserve"> </w:t>
      </w:r>
    </w:p>
    <w:p w14:paraId="292E5895" w14:textId="4A25F1BE" w:rsidR="00E74421" w:rsidRDefault="007011D7" w:rsidP="00D56180">
      <w:pPr>
        <w:numPr>
          <w:ilvl w:val="2"/>
          <w:numId w:val="3"/>
        </w:numPr>
        <w:spacing w:after="0" w:line="240" w:lineRule="auto"/>
        <w:jc w:val="both"/>
        <w:rPr>
          <w:rFonts w:ascii="Source Sans Pro" w:hAnsi="Source Sans Pro"/>
        </w:rPr>
      </w:pPr>
      <w:r w:rsidRPr="007011D7">
        <w:rPr>
          <w:rFonts w:ascii="Calibri" w:hAnsi="Calibri" w:cs="Calibri"/>
          <w:sz w:val="22"/>
          <w:szCs w:val="22"/>
        </w:rPr>
        <w:t>The SORH program is not just a Federal program. It's a Federal-state partnership with a 3-to-1 match requirement, meaning for every federal dollar invested, states contribute three dollars.</w:t>
      </w:r>
    </w:p>
    <w:p w14:paraId="6E1B3B67" w14:textId="0359DADF" w:rsidR="006A7F41" w:rsidRPr="00E74421" w:rsidRDefault="000A2442" w:rsidP="00D56180">
      <w:pPr>
        <w:numPr>
          <w:ilvl w:val="1"/>
          <w:numId w:val="3"/>
        </w:numPr>
        <w:spacing w:after="0" w:line="240" w:lineRule="auto"/>
        <w:jc w:val="both"/>
        <w:rPr>
          <w:rFonts w:ascii="Source Sans Pro" w:hAnsi="Source Sans Pro"/>
        </w:rPr>
      </w:pPr>
      <w:r w:rsidRPr="00E74421">
        <w:rPr>
          <w:rFonts w:ascii="Calibri" w:eastAsia="Calibri" w:hAnsi="Calibri" w:cs="Calibri"/>
          <w:sz w:val="22"/>
          <w:szCs w:val="22"/>
        </w:rPr>
        <w:t xml:space="preserve">Loss of the SORH program </w:t>
      </w:r>
      <w:r w:rsidR="006A7F41" w:rsidRPr="00E74421">
        <w:rPr>
          <w:rFonts w:ascii="Calibri" w:eastAsia="Calibri" w:hAnsi="Calibri" w:cs="Calibri"/>
          <w:sz w:val="22"/>
          <w:szCs w:val="22"/>
        </w:rPr>
        <w:t>would lead to rural communities no longer having the foundational funding to support core staffing and operations that enables states expand workforce development, primary care access, and education.</w:t>
      </w:r>
    </w:p>
    <w:p w14:paraId="1525426F" w14:textId="19FD2EF6" w:rsidR="00B50FE1" w:rsidRPr="00B50FE1" w:rsidRDefault="008E5EBD" w:rsidP="00D56180">
      <w:pPr>
        <w:pStyle w:val="ListParagraph"/>
        <w:numPr>
          <w:ilvl w:val="0"/>
          <w:numId w:val="2"/>
        </w:numPr>
        <w:spacing w:line="240" w:lineRule="auto"/>
        <w:rPr>
          <w:rFonts w:ascii="Calibri" w:eastAsia="Calibri" w:hAnsi="Calibri" w:cs="Calibri"/>
          <w:b/>
          <w:bCs/>
          <w:color w:val="000000" w:themeColor="text1"/>
          <w:sz w:val="22"/>
          <w:szCs w:val="22"/>
        </w:rPr>
      </w:pPr>
      <w:r w:rsidRPr="00B50FE1">
        <w:rPr>
          <w:rFonts w:ascii="Calibri" w:eastAsia="Calibri" w:hAnsi="Calibri" w:cs="Calibri"/>
          <w:b/>
          <w:bCs/>
          <w:color w:val="000000" w:themeColor="text1"/>
          <w:sz w:val="22"/>
          <w:szCs w:val="22"/>
        </w:rPr>
        <w:t xml:space="preserve">Rural Health </w:t>
      </w:r>
      <w:r w:rsidR="00D56180" w:rsidRPr="00B50FE1">
        <w:rPr>
          <w:rFonts w:ascii="Calibri" w:eastAsia="Calibri" w:hAnsi="Calibri" w:cs="Calibri"/>
          <w:b/>
          <w:bCs/>
          <w:color w:val="000000" w:themeColor="text1"/>
          <w:sz w:val="22"/>
          <w:szCs w:val="22"/>
        </w:rPr>
        <w:t>Care Services Outreach</w:t>
      </w:r>
      <w:r w:rsidR="00B50FE1">
        <w:rPr>
          <w:rFonts w:ascii="Calibri" w:eastAsia="Calibri" w:hAnsi="Calibri" w:cs="Calibri"/>
          <w:b/>
          <w:bCs/>
          <w:color w:val="000000" w:themeColor="text1"/>
          <w:sz w:val="22"/>
          <w:szCs w:val="22"/>
        </w:rPr>
        <w:t xml:space="preserve"> Program</w:t>
      </w:r>
    </w:p>
    <w:p w14:paraId="57A3D74F" w14:textId="174D651F" w:rsidR="004E7F32" w:rsidRDefault="00B50FE1" w:rsidP="00B50FE1">
      <w:pPr>
        <w:pStyle w:val="ListParagraph"/>
        <w:numPr>
          <w:ilvl w:val="1"/>
          <w:numId w:val="2"/>
        </w:numPr>
        <w:spacing w:line="240" w:lineRule="auto"/>
        <w:rPr>
          <w:rFonts w:ascii="Calibri" w:eastAsia="Calibri" w:hAnsi="Calibri" w:cs="Calibri"/>
          <w:color w:val="000000" w:themeColor="text1"/>
          <w:sz w:val="22"/>
          <w:szCs w:val="22"/>
        </w:rPr>
      </w:pPr>
      <w:r>
        <w:rPr>
          <w:rFonts w:ascii="Calibri" w:eastAsia="Calibri" w:hAnsi="Calibri" w:cs="Calibri"/>
          <w:color w:val="000000" w:themeColor="text1"/>
          <w:sz w:val="22"/>
          <w:szCs w:val="22"/>
        </w:rPr>
        <w:t xml:space="preserve">These </w:t>
      </w:r>
      <w:r w:rsidR="00855A9D" w:rsidRPr="00E35221">
        <w:rPr>
          <w:rFonts w:ascii="Calibri" w:eastAsia="Calibri" w:hAnsi="Calibri" w:cs="Calibri"/>
          <w:color w:val="000000" w:themeColor="text1"/>
          <w:sz w:val="22"/>
          <w:szCs w:val="22"/>
        </w:rPr>
        <w:t>grants</w:t>
      </w:r>
      <w:r w:rsidR="008E5EBD" w:rsidRPr="27ACA8CE">
        <w:rPr>
          <w:rFonts w:ascii="Calibri" w:eastAsia="Calibri" w:hAnsi="Calibri" w:cs="Calibri"/>
          <w:color w:val="000000" w:themeColor="text1"/>
          <w:sz w:val="22"/>
          <w:szCs w:val="22"/>
        </w:rPr>
        <w:t xml:space="preserve"> support rural, community-driven initiatives that promote improved access to care, enhance care coordination, foster sustainable solutions for chronic disease prevention and management in rural areas</w:t>
      </w:r>
      <w:r w:rsidR="00091388">
        <w:rPr>
          <w:rFonts w:ascii="Calibri" w:eastAsia="Calibri" w:hAnsi="Calibri" w:cs="Calibri"/>
          <w:color w:val="000000" w:themeColor="text1"/>
          <w:sz w:val="22"/>
          <w:szCs w:val="22"/>
        </w:rPr>
        <w:t xml:space="preserve">, and </w:t>
      </w:r>
      <w:r w:rsidR="00091388" w:rsidRPr="00091388">
        <w:rPr>
          <w:rFonts w:ascii="Calibri" w:hAnsi="Calibri" w:cs="Calibri"/>
          <w:sz w:val="22"/>
          <w:szCs w:val="22"/>
        </w:rPr>
        <w:t>encourage longevity by providing initial start-up funding and then requiring recipients to identify and implement strategies to continue the projects after federal funding ends</w:t>
      </w:r>
    </w:p>
    <w:p w14:paraId="3A3F83BD" w14:textId="3385C8B1" w:rsidR="0030350C" w:rsidRPr="000D624A" w:rsidRDefault="0030350C" w:rsidP="00B50FE1">
      <w:pPr>
        <w:pStyle w:val="ListParagraph"/>
        <w:numPr>
          <w:ilvl w:val="3"/>
          <w:numId w:val="2"/>
        </w:numPr>
        <w:spacing w:line="240" w:lineRule="auto"/>
        <w:jc w:val="both"/>
        <w:rPr>
          <w:rFonts w:ascii="Calibri" w:hAnsi="Calibri" w:cs="Calibri"/>
          <w:b/>
          <w:bCs/>
          <w:sz w:val="22"/>
          <w:szCs w:val="22"/>
        </w:rPr>
      </w:pPr>
      <w:r w:rsidRPr="0030350C">
        <w:rPr>
          <w:rFonts w:ascii="Calibri" w:hAnsi="Calibri" w:cs="Calibri"/>
          <w:sz w:val="22"/>
          <w:szCs w:val="22"/>
        </w:rPr>
        <w:t>In FY 2023, 522,000 unique individuals received direct services through Outreach programs.</w:t>
      </w:r>
    </w:p>
    <w:p w14:paraId="7B30B39A" w14:textId="77777777" w:rsidR="000D624A" w:rsidRPr="000D624A" w:rsidRDefault="000D624A" w:rsidP="00B50FE1">
      <w:pPr>
        <w:pStyle w:val="ListParagraph"/>
        <w:numPr>
          <w:ilvl w:val="3"/>
          <w:numId w:val="2"/>
        </w:numPr>
        <w:spacing w:line="240" w:lineRule="auto"/>
        <w:jc w:val="both"/>
        <w:rPr>
          <w:rFonts w:ascii="Calibri" w:hAnsi="Calibri" w:cs="Calibri"/>
          <w:b/>
          <w:bCs/>
          <w:sz w:val="22"/>
          <w:szCs w:val="22"/>
        </w:rPr>
      </w:pPr>
      <w:r w:rsidRPr="000D624A">
        <w:rPr>
          <w:rFonts w:ascii="Calibri" w:hAnsi="Calibri" w:cs="Calibri"/>
          <w:sz w:val="22"/>
          <w:szCs w:val="22"/>
        </w:rPr>
        <w:t xml:space="preserve">In FY 2023, 100% of Delta States Rural Network Development grantees showed improvements on at least one clinical measure. </w:t>
      </w:r>
    </w:p>
    <w:p w14:paraId="16670FE9" w14:textId="77777777" w:rsidR="000D624A" w:rsidRPr="000D624A" w:rsidRDefault="000D624A" w:rsidP="00B50FE1">
      <w:pPr>
        <w:pStyle w:val="ListParagraph"/>
        <w:numPr>
          <w:ilvl w:val="3"/>
          <w:numId w:val="2"/>
        </w:numPr>
        <w:spacing w:line="240" w:lineRule="auto"/>
        <w:jc w:val="both"/>
        <w:rPr>
          <w:rFonts w:ascii="Calibri" w:hAnsi="Calibri" w:cs="Calibri"/>
          <w:sz w:val="22"/>
          <w:szCs w:val="22"/>
        </w:rPr>
      </w:pPr>
      <w:r w:rsidRPr="000D624A">
        <w:rPr>
          <w:rFonts w:ascii="Calibri" w:hAnsi="Calibri" w:cs="Calibri"/>
          <w:sz w:val="22"/>
          <w:szCs w:val="22"/>
        </w:rPr>
        <w:t>Rural Health Network Development Program grantees generated an average of $2.00 of economic impact into their rural communities for every Outreach program dollar spent.</w:t>
      </w:r>
    </w:p>
    <w:p w14:paraId="44DA064E" w14:textId="1BC08E4A" w:rsidR="000D624A" w:rsidRPr="000D624A" w:rsidRDefault="000D624A" w:rsidP="00B50FE1">
      <w:pPr>
        <w:pStyle w:val="ListParagraph"/>
        <w:numPr>
          <w:ilvl w:val="3"/>
          <w:numId w:val="2"/>
        </w:numPr>
        <w:spacing w:line="240" w:lineRule="auto"/>
        <w:jc w:val="both"/>
        <w:rPr>
          <w:rFonts w:ascii="Source Sans Pro" w:hAnsi="Source Sans Pro"/>
        </w:rPr>
      </w:pPr>
      <w:r w:rsidRPr="000D624A">
        <w:rPr>
          <w:rFonts w:ascii="Calibri" w:hAnsi="Calibri" w:cs="Calibri"/>
          <w:sz w:val="22"/>
          <w:szCs w:val="22"/>
        </w:rPr>
        <w:t>In FY 2023, 98% of Rural Health Network Development Program grantees reported that they will sustain all or parts of their projects.</w:t>
      </w:r>
    </w:p>
    <w:p w14:paraId="3769CCC2" w14:textId="0B398F6A" w:rsidR="008E5EBD" w:rsidRDefault="008E5EBD" w:rsidP="00B50FE1">
      <w:pPr>
        <w:pStyle w:val="ListParagraph"/>
        <w:numPr>
          <w:ilvl w:val="3"/>
          <w:numId w:val="2"/>
        </w:numPr>
        <w:spacing w:line="240" w:lineRule="auto"/>
        <w:rPr>
          <w:rFonts w:ascii="Calibri" w:eastAsia="Calibri" w:hAnsi="Calibri" w:cs="Calibri"/>
          <w:color w:val="000000" w:themeColor="text1"/>
          <w:sz w:val="22"/>
          <w:szCs w:val="22"/>
        </w:rPr>
      </w:pPr>
      <w:r w:rsidRPr="004E7F32">
        <w:rPr>
          <w:rFonts w:ascii="Calibri" w:eastAsia="Calibri" w:hAnsi="Calibri" w:cs="Calibri"/>
          <w:color w:val="000000" w:themeColor="text1"/>
          <w:sz w:val="22"/>
          <w:szCs w:val="22"/>
        </w:rPr>
        <w:t>In FY 2022, over 475,000 individuals received direct services in over 400 rural counties through these programs, with over 85% of grant recipients demonstrating improvement in one or more clinical measures.</w:t>
      </w:r>
    </w:p>
    <w:p w14:paraId="5AF6B8AD" w14:textId="77777777" w:rsidR="000F5BF4" w:rsidRDefault="78AAE4AA" w:rsidP="00D56180">
      <w:pPr>
        <w:pStyle w:val="ListParagraph"/>
        <w:numPr>
          <w:ilvl w:val="0"/>
          <w:numId w:val="2"/>
        </w:numPr>
        <w:spacing w:line="240" w:lineRule="auto"/>
        <w:rPr>
          <w:rFonts w:ascii="Calibri" w:eastAsia="Calibri" w:hAnsi="Calibri" w:cs="Calibri"/>
          <w:color w:val="000000" w:themeColor="text1"/>
          <w:sz w:val="22"/>
          <w:szCs w:val="22"/>
        </w:rPr>
      </w:pPr>
      <w:r w:rsidRPr="00B50FE1">
        <w:rPr>
          <w:rFonts w:ascii="Calibri" w:eastAsia="Calibri" w:hAnsi="Calibri" w:cs="Calibri"/>
          <w:b/>
          <w:bCs/>
          <w:color w:val="000000" w:themeColor="text1"/>
          <w:sz w:val="22"/>
          <w:szCs w:val="22"/>
        </w:rPr>
        <w:t>The Rural Residency Planning and Development Program (RRPD)</w:t>
      </w:r>
      <w:r w:rsidR="61143C33" w:rsidRPr="00B50FE1">
        <w:rPr>
          <w:rFonts w:ascii="Calibri" w:eastAsia="Calibri" w:hAnsi="Calibri" w:cs="Calibri"/>
          <w:b/>
          <w:bCs/>
          <w:color w:val="000000" w:themeColor="text1"/>
          <w:sz w:val="22"/>
          <w:szCs w:val="22"/>
        </w:rPr>
        <w:t>.</w:t>
      </w:r>
      <w:r w:rsidR="25B023FB" w:rsidRPr="27ACA8CE">
        <w:rPr>
          <w:rFonts w:ascii="Calibri" w:eastAsia="Calibri" w:hAnsi="Calibri" w:cs="Calibri"/>
          <w:color w:val="000000" w:themeColor="text1"/>
          <w:sz w:val="22"/>
          <w:szCs w:val="22"/>
        </w:rPr>
        <w:t xml:space="preserve"> </w:t>
      </w:r>
      <w:r w:rsidR="0A539ECB" w:rsidRPr="27ACA8CE">
        <w:rPr>
          <w:rFonts w:ascii="Calibri" w:eastAsia="Calibri" w:hAnsi="Calibri" w:cs="Calibri"/>
          <w:color w:val="000000" w:themeColor="text1"/>
          <w:sz w:val="22"/>
          <w:szCs w:val="22"/>
        </w:rPr>
        <w:t xml:space="preserve">RRPD supports the development of new rural residency programs to address the ongoing workforce shortages faced by rural communities. </w:t>
      </w:r>
    </w:p>
    <w:p w14:paraId="1126A784" w14:textId="7C65D6B9" w:rsidR="00631130" w:rsidRPr="00631130" w:rsidRDefault="00631130" w:rsidP="00D56180">
      <w:pPr>
        <w:pStyle w:val="ListParagraph"/>
        <w:numPr>
          <w:ilvl w:val="1"/>
          <w:numId w:val="2"/>
        </w:numPr>
        <w:spacing w:line="240" w:lineRule="auto"/>
        <w:jc w:val="both"/>
        <w:rPr>
          <w:rFonts w:ascii="Calibri" w:hAnsi="Calibri" w:cs="Calibri"/>
          <w:sz w:val="22"/>
          <w:szCs w:val="22"/>
          <w:highlight w:val="yellow"/>
        </w:rPr>
      </w:pPr>
      <w:commentRangeStart w:id="2"/>
      <w:r w:rsidRPr="00631130">
        <w:rPr>
          <w:rFonts w:ascii="Calibri" w:hAnsi="Calibri" w:cs="Calibri"/>
          <w:sz w:val="22"/>
          <w:szCs w:val="22"/>
          <w:highlight w:val="yellow"/>
        </w:rPr>
        <w:t xml:space="preserve">X programs </w:t>
      </w:r>
      <w:commentRangeEnd w:id="2"/>
      <w:r w:rsidRPr="00631130">
        <w:rPr>
          <w:rStyle w:val="CommentReference"/>
          <w:rFonts w:ascii="Calibri" w:eastAsia="Aptos" w:hAnsi="Calibri" w:cs="Calibri"/>
          <w:sz w:val="22"/>
          <w:szCs w:val="22"/>
        </w:rPr>
        <w:commentReference w:id="2"/>
      </w:r>
      <w:r w:rsidRPr="00631130">
        <w:rPr>
          <w:rFonts w:ascii="Calibri" w:hAnsi="Calibri" w:cs="Calibri"/>
          <w:sz w:val="22"/>
          <w:szCs w:val="22"/>
          <w:highlight w:val="yellow"/>
        </w:rPr>
        <w:t>in (your state) are funded by RRPD.</w:t>
      </w:r>
    </w:p>
    <w:p w14:paraId="4D9457E1" w14:textId="1963AD6C" w:rsidR="00D56180" w:rsidRDefault="0A539ECB" w:rsidP="00D56180">
      <w:pPr>
        <w:pStyle w:val="ListParagraph"/>
        <w:numPr>
          <w:ilvl w:val="1"/>
          <w:numId w:val="2"/>
        </w:numPr>
        <w:spacing w:line="240" w:lineRule="auto"/>
        <w:rPr>
          <w:rFonts w:ascii="Calibri" w:eastAsia="Calibri" w:hAnsi="Calibri" w:cs="Calibri"/>
          <w:color w:val="000000" w:themeColor="text1"/>
          <w:sz w:val="22"/>
          <w:szCs w:val="22"/>
        </w:rPr>
      </w:pPr>
      <w:r w:rsidRPr="27ACA8CE">
        <w:rPr>
          <w:rFonts w:ascii="Calibri" w:eastAsia="Calibri" w:hAnsi="Calibri" w:cs="Calibri"/>
          <w:color w:val="000000" w:themeColor="text1"/>
          <w:sz w:val="22"/>
          <w:szCs w:val="22"/>
        </w:rPr>
        <w:t xml:space="preserve">Since 2019, </w:t>
      </w:r>
      <w:r w:rsidR="00D56180">
        <w:rPr>
          <w:rFonts w:ascii="Calibri" w:eastAsia="Calibri" w:hAnsi="Calibri" w:cs="Calibri"/>
          <w:color w:val="000000" w:themeColor="text1"/>
          <w:sz w:val="22"/>
          <w:szCs w:val="22"/>
        </w:rPr>
        <w:t>RRPD has:</w:t>
      </w:r>
    </w:p>
    <w:p w14:paraId="33ED4FC5" w14:textId="53FDD541" w:rsidR="000F5BF4" w:rsidRPr="00D56180" w:rsidRDefault="000F5BF4" w:rsidP="00D56180">
      <w:pPr>
        <w:pStyle w:val="ListParagraph"/>
        <w:numPr>
          <w:ilvl w:val="3"/>
          <w:numId w:val="2"/>
        </w:numPr>
        <w:spacing w:line="240" w:lineRule="auto"/>
        <w:rPr>
          <w:rFonts w:ascii="Calibri" w:eastAsia="Calibri" w:hAnsi="Calibri" w:cs="Calibri"/>
          <w:color w:val="000000" w:themeColor="text1"/>
          <w:sz w:val="22"/>
          <w:szCs w:val="22"/>
        </w:rPr>
      </w:pPr>
      <w:r w:rsidRPr="00D56180">
        <w:rPr>
          <w:rFonts w:ascii="Calibri" w:eastAsia="Calibri" w:hAnsi="Calibri" w:cs="Calibri"/>
          <w:color w:val="000000" w:themeColor="text1"/>
          <w:sz w:val="22"/>
          <w:szCs w:val="22"/>
        </w:rPr>
        <w:t>C</w:t>
      </w:r>
      <w:r w:rsidR="0A539ECB" w:rsidRPr="00D56180">
        <w:rPr>
          <w:rFonts w:ascii="Calibri" w:eastAsia="Calibri" w:hAnsi="Calibri" w:cs="Calibri"/>
          <w:color w:val="000000" w:themeColor="text1"/>
          <w:sz w:val="22"/>
          <w:szCs w:val="22"/>
        </w:rPr>
        <w:t xml:space="preserve">reated </w:t>
      </w:r>
      <w:r w:rsidR="00693A26" w:rsidRPr="00D56180">
        <w:rPr>
          <w:rFonts w:ascii="Calibri" w:eastAsia="Calibri" w:hAnsi="Calibri" w:cs="Calibri"/>
          <w:color w:val="000000" w:themeColor="text1"/>
          <w:sz w:val="22"/>
          <w:szCs w:val="22"/>
        </w:rPr>
        <w:t>61</w:t>
      </w:r>
      <w:r w:rsidR="0A539ECB" w:rsidRPr="00D56180">
        <w:rPr>
          <w:rFonts w:ascii="Calibri" w:eastAsia="Calibri" w:hAnsi="Calibri" w:cs="Calibri"/>
          <w:color w:val="000000" w:themeColor="text1"/>
          <w:sz w:val="22"/>
          <w:szCs w:val="22"/>
        </w:rPr>
        <w:t xml:space="preserve"> new accredited rural residency programs or rural track programs in family medicine, internal medicine, psychiatry, and general surgery</w:t>
      </w:r>
      <w:r w:rsidR="00693A26" w:rsidRPr="00D56180">
        <w:rPr>
          <w:rFonts w:ascii="Calibri" w:eastAsia="Calibri" w:hAnsi="Calibri" w:cs="Calibri"/>
          <w:color w:val="000000" w:themeColor="text1"/>
          <w:sz w:val="22"/>
          <w:szCs w:val="22"/>
        </w:rPr>
        <w:t xml:space="preserve">, 52 of which participated in the national match to recruit residents. </w:t>
      </w:r>
    </w:p>
    <w:p w14:paraId="50527C89" w14:textId="1B0C04EE" w:rsidR="000F5BF4" w:rsidRDefault="00D56180" w:rsidP="00D56180">
      <w:pPr>
        <w:pStyle w:val="ListParagraph"/>
        <w:numPr>
          <w:ilvl w:val="3"/>
          <w:numId w:val="2"/>
        </w:numPr>
        <w:spacing w:line="240" w:lineRule="auto"/>
        <w:rPr>
          <w:rFonts w:ascii="Calibri" w:eastAsia="Calibri" w:hAnsi="Calibri" w:cs="Calibri"/>
          <w:color w:val="000000" w:themeColor="text1"/>
          <w:sz w:val="22"/>
          <w:szCs w:val="22"/>
        </w:rPr>
      </w:pPr>
      <w:r>
        <w:rPr>
          <w:rFonts w:ascii="Calibri" w:eastAsia="Calibri" w:hAnsi="Calibri" w:cs="Calibri"/>
          <w:color w:val="000000" w:themeColor="text1"/>
          <w:sz w:val="22"/>
          <w:szCs w:val="22"/>
        </w:rPr>
        <w:t>R</w:t>
      </w:r>
      <w:r w:rsidR="0A539ECB" w:rsidRPr="27ACA8CE">
        <w:rPr>
          <w:rFonts w:ascii="Calibri" w:eastAsia="Calibri" w:hAnsi="Calibri" w:cs="Calibri"/>
          <w:color w:val="000000" w:themeColor="text1"/>
          <w:sz w:val="22"/>
          <w:szCs w:val="22"/>
        </w:rPr>
        <w:t xml:space="preserve">eceived approval for approximately </w:t>
      </w:r>
      <w:r w:rsidR="00BE7954">
        <w:rPr>
          <w:rFonts w:ascii="Calibri" w:eastAsia="Calibri" w:hAnsi="Calibri" w:cs="Calibri"/>
          <w:color w:val="000000" w:themeColor="text1"/>
          <w:sz w:val="22"/>
          <w:szCs w:val="22"/>
        </w:rPr>
        <w:t>746</w:t>
      </w:r>
      <w:r w:rsidR="0A539ECB" w:rsidRPr="27ACA8CE">
        <w:rPr>
          <w:rFonts w:ascii="Calibri" w:eastAsia="Calibri" w:hAnsi="Calibri" w:cs="Calibri"/>
          <w:color w:val="000000" w:themeColor="text1"/>
          <w:sz w:val="22"/>
          <w:szCs w:val="22"/>
        </w:rPr>
        <w:t xml:space="preserve"> new residency positions in rural areas</w:t>
      </w:r>
    </w:p>
    <w:p w14:paraId="389AC90D" w14:textId="1CE07078" w:rsidR="000F5BF4" w:rsidRPr="000F5BF4" w:rsidRDefault="00D56180" w:rsidP="00D56180">
      <w:pPr>
        <w:pStyle w:val="ListParagraph"/>
        <w:numPr>
          <w:ilvl w:val="3"/>
          <w:numId w:val="2"/>
        </w:numPr>
        <w:spacing w:line="240" w:lineRule="auto"/>
        <w:rPr>
          <w:rFonts w:ascii="Calibri" w:eastAsia="Calibri" w:hAnsi="Calibri" w:cs="Calibri"/>
          <w:color w:val="000000" w:themeColor="text1"/>
          <w:sz w:val="22"/>
          <w:szCs w:val="22"/>
        </w:rPr>
      </w:pPr>
      <w:r>
        <w:rPr>
          <w:rFonts w:ascii="Calibri" w:hAnsi="Calibri" w:cs="Calibri"/>
          <w:sz w:val="22"/>
          <w:szCs w:val="22"/>
        </w:rPr>
        <w:t>S</w:t>
      </w:r>
      <w:r w:rsidR="000F5BF4" w:rsidRPr="000F5BF4">
        <w:rPr>
          <w:rFonts w:ascii="Calibri" w:hAnsi="Calibri" w:cs="Calibri"/>
          <w:sz w:val="22"/>
          <w:szCs w:val="22"/>
        </w:rPr>
        <w:t xml:space="preserve">tarted training 387 rural residents </w:t>
      </w:r>
    </w:p>
    <w:p w14:paraId="718338D7" w14:textId="05FC791C" w:rsidR="00286D83" w:rsidRPr="000F5BF4" w:rsidRDefault="00D56180" w:rsidP="00D56180">
      <w:pPr>
        <w:pStyle w:val="ListParagraph"/>
        <w:numPr>
          <w:ilvl w:val="3"/>
          <w:numId w:val="2"/>
        </w:numPr>
        <w:spacing w:line="240" w:lineRule="auto"/>
        <w:rPr>
          <w:rFonts w:ascii="Calibri" w:eastAsia="Calibri" w:hAnsi="Calibri" w:cs="Calibri"/>
          <w:color w:val="000000" w:themeColor="text1"/>
          <w:sz w:val="22"/>
          <w:szCs w:val="22"/>
        </w:rPr>
      </w:pPr>
      <w:r>
        <w:rPr>
          <w:rFonts w:ascii="Calibri" w:hAnsi="Calibri" w:cs="Calibri"/>
          <w:sz w:val="22"/>
          <w:szCs w:val="22"/>
        </w:rPr>
        <w:t xml:space="preserve">Made </w:t>
      </w:r>
      <w:r w:rsidR="000F5BF4" w:rsidRPr="000F5BF4">
        <w:rPr>
          <w:rFonts w:ascii="Calibri" w:hAnsi="Calibri" w:cs="Calibri"/>
          <w:sz w:val="22"/>
          <w:szCs w:val="22"/>
        </w:rPr>
        <w:t>awards to grantees across 38 states and 1 territory</w:t>
      </w:r>
    </w:p>
    <w:p w14:paraId="7FC2F64E" w14:textId="77777777" w:rsidR="00B50FE1" w:rsidRDefault="0A539ECB" w:rsidP="00D56180">
      <w:pPr>
        <w:pStyle w:val="ListParagraph"/>
        <w:numPr>
          <w:ilvl w:val="0"/>
          <w:numId w:val="2"/>
        </w:numPr>
        <w:spacing w:line="240" w:lineRule="auto"/>
        <w:rPr>
          <w:rFonts w:ascii="Calibri" w:eastAsia="Calibri" w:hAnsi="Calibri" w:cs="Calibri"/>
          <w:color w:val="000000" w:themeColor="text1"/>
          <w:sz w:val="22"/>
          <w:szCs w:val="22"/>
        </w:rPr>
      </w:pPr>
      <w:r w:rsidRPr="00B50FE1">
        <w:rPr>
          <w:rFonts w:ascii="Calibri" w:eastAsia="Calibri" w:hAnsi="Calibri" w:cs="Calibri"/>
          <w:b/>
          <w:bCs/>
          <w:color w:val="000000" w:themeColor="text1"/>
          <w:sz w:val="22"/>
          <w:szCs w:val="22"/>
        </w:rPr>
        <w:t>The Rural Communities Opioid Response Program (RCORP)</w:t>
      </w:r>
      <w:r w:rsidRPr="27ACA8CE">
        <w:rPr>
          <w:rFonts w:ascii="Calibri" w:eastAsia="Calibri" w:hAnsi="Calibri" w:cs="Calibri"/>
          <w:color w:val="000000" w:themeColor="text1"/>
          <w:sz w:val="22"/>
          <w:szCs w:val="22"/>
        </w:rPr>
        <w:t xml:space="preserve"> </w:t>
      </w:r>
    </w:p>
    <w:p w14:paraId="32D2E354" w14:textId="3286D903" w:rsidR="0A539ECB" w:rsidRDefault="00B50FE1" w:rsidP="00B50FE1">
      <w:pPr>
        <w:pStyle w:val="ListParagraph"/>
        <w:numPr>
          <w:ilvl w:val="1"/>
          <w:numId w:val="2"/>
        </w:numPr>
        <w:spacing w:line="240" w:lineRule="auto"/>
        <w:rPr>
          <w:rFonts w:ascii="Calibri" w:eastAsia="Calibri" w:hAnsi="Calibri" w:cs="Calibri"/>
          <w:color w:val="000000" w:themeColor="text1"/>
          <w:sz w:val="22"/>
          <w:szCs w:val="22"/>
        </w:rPr>
      </w:pPr>
      <w:r>
        <w:rPr>
          <w:rFonts w:ascii="Calibri" w:eastAsia="Calibri" w:hAnsi="Calibri" w:cs="Calibri"/>
          <w:color w:val="000000" w:themeColor="text1"/>
          <w:sz w:val="22"/>
          <w:szCs w:val="22"/>
        </w:rPr>
        <w:t xml:space="preserve">RCORP </w:t>
      </w:r>
      <w:r w:rsidR="0A539ECB" w:rsidRPr="27ACA8CE">
        <w:rPr>
          <w:rFonts w:ascii="Calibri" w:eastAsia="Calibri" w:hAnsi="Calibri" w:cs="Calibri"/>
          <w:color w:val="000000" w:themeColor="text1"/>
          <w:sz w:val="22"/>
          <w:szCs w:val="22"/>
        </w:rPr>
        <w:t>is a multi-year initiative that addresses barriers to treatment for substance use disorder (SUD), including opioid use disorder (OUD).</w:t>
      </w:r>
      <w:r w:rsidR="25B023FB" w:rsidRPr="27ACA8CE">
        <w:rPr>
          <w:rFonts w:ascii="Calibri" w:eastAsia="Calibri" w:hAnsi="Calibri" w:cs="Calibri"/>
          <w:color w:val="000000" w:themeColor="text1"/>
          <w:sz w:val="22"/>
          <w:szCs w:val="22"/>
        </w:rPr>
        <w:t xml:space="preserve"> </w:t>
      </w:r>
      <w:r w:rsidR="00BE3E69">
        <w:rPr>
          <w:rFonts w:ascii="Calibri" w:eastAsia="Calibri" w:hAnsi="Calibri" w:cs="Calibri"/>
          <w:color w:val="000000" w:themeColor="text1"/>
          <w:sz w:val="22"/>
          <w:szCs w:val="22"/>
        </w:rPr>
        <w:t>RCORP</w:t>
      </w:r>
      <w:r w:rsidR="00BE3E69" w:rsidRPr="00BE3E69">
        <w:rPr>
          <w:rFonts w:ascii="Calibri" w:eastAsia="Calibri" w:hAnsi="Calibri" w:cs="Calibri"/>
          <w:color w:val="000000" w:themeColor="text1"/>
          <w:sz w:val="22"/>
          <w:szCs w:val="22"/>
        </w:rPr>
        <w:t xml:space="preserve"> funds rural communities in </w:t>
      </w:r>
      <w:r w:rsidR="00BE3E69" w:rsidRPr="00BE3E69">
        <w:rPr>
          <w:rFonts w:ascii="Calibri" w:eastAsia="Calibri" w:hAnsi="Calibri" w:cs="Calibri"/>
          <w:color w:val="000000" w:themeColor="text1"/>
          <w:sz w:val="22"/>
          <w:szCs w:val="22"/>
        </w:rPr>
        <w:lastRenderedPageBreak/>
        <w:t xml:space="preserve">planning and implementation efforts related to </w:t>
      </w:r>
      <w:r w:rsidR="00CB1140">
        <w:rPr>
          <w:rFonts w:ascii="Calibri" w:eastAsia="Calibri" w:hAnsi="Calibri" w:cs="Calibri"/>
          <w:color w:val="000000" w:themeColor="text1"/>
          <w:sz w:val="22"/>
          <w:szCs w:val="22"/>
        </w:rPr>
        <w:t>m</w:t>
      </w:r>
      <w:r w:rsidR="00BE3E69" w:rsidRPr="00BE3E69">
        <w:rPr>
          <w:rFonts w:ascii="Calibri" w:eastAsia="Calibri" w:hAnsi="Calibri" w:cs="Calibri"/>
          <w:color w:val="000000" w:themeColor="text1"/>
          <w:sz w:val="22"/>
          <w:szCs w:val="22"/>
        </w:rPr>
        <w:t xml:space="preserve">edication </w:t>
      </w:r>
      <w:r w:rsidR="00CB1140">
        <w:rPr>
          <w:rFonts w:ascii="Calibri" w:eastAsia="Calibri" w:hAnsi="Calibri" w:cs="Calibri"/>
          <w:color w:val="000000" w:themeColor="text1"/>
          <w:sz w:val="22"/>
          <w:szCs w:val="22"/>
        </w:rPr>
        <w:t>as</w:t>
      </w:r>
      <w:r w:rsidR="00BE3E69" w:rsidRPr="00BE3E69">
        <w:rPr>
          <w:rFonts w:ascii="Calibri" w:eastAsia="Calibri" w:hAnsi="Calibri" w:cs="Calibri"/>
          <w:color w:val="000000" w:themeColor="text1"/>
          <w:sz w:val="22"/>
          <w:szCs w:val="22"/>
        </w:rPr>
        <w:t xml:space="preserve">sisted </w:t>
      </w:r>
      <w:r w:rsidR="00CB1140">
        <w:rPr>
          <w:rFonts w:ascii="Calibri" w:eastAsia="Calibri" w:hAnsi="Calibri" w:cs="Calibri"/>
          <w:color w:val="000000" w:themeColor="text1"/>
          <w:sz w:val="22"/>
          <w:szCs w:val="22"/>
        </w:rPr>
        <w:t>t</w:t>
      </w:r>
      <w:r w:rsidR="00BE3E69" w:rsidRPr="00BE3E69">
        <w:rPr>
          <w:rFonts w:ascii="Calibri" w:eastAsia="Calibri" w:hAnsi="Calibri" w:cs="Calibri"/>
          <w:color w:val="000000" w:themeColor="text1"/>
          <w:sz w:val="22"/>
          <w:szCs w:val="22"/>
        </w:rPr>
        <w:t xml:space="preserve">reatment, </w:t>
      </w:r>
      <w:r w:rsidR="00CB1140">
        <w:rPr>
          <w:rFonts w:ascii="Calibri" w:eastAsia="Calibri" w:hAnsi="Calibri" w:cs="Calibri"/>
          <w:color w:val="000000" w:themeColor="text1"/>
          <w:sz w:val="22"/>
          <w:szCs w:val="22"/>
        </w:rPr>
        <w:t>n</w:t>
      </w:r>
      <w:r w:rsidR="00BE3E69" w:rsidRPr="00BE3E69">
        <w:rPr>
          <w:rFonts w:ascii="Calibri" w:eastAsia="Calibri" w:hAnsi="Calibri" w:cs="Calibri"/>
          <w:color w:val="000000" w:themeColor="text1"/>
          <w:sz w:val="22"/>
          <w:szCs w:val="22"/>
        </w:rPr>
        <w:t xml:space="preserve">eonatal </w:t>
      </w:r>
      <w:r w:rsidR="00CB1140">
        <w:rPr>
          <w:rFonts w:ascii="Calibri" w:eastAsia="Calibri" w:hAnsi="Calibri" w:cs="Calibri"/>
          <w:color w:val="000000" w:themeColor="text1"/>
          <w:sz w:val="22"/>
          <w:szCs w:val="22"/>
        </w:rPr>
        <w:t>a</w:t>
      </w:r>
      <w:r w:rsidR="00BE3E69" w:rsidRPr="00BE3E69">
        <w:rPr>
          <w:rFonts w:ascii="Calibri" w:eastAsia="Calibri" w:hAnsi="Calibri" w:cs="Calibri"/>
          <w:color w:val="000000" w:themeColor="text1"/>
          <w:sz w:val="22"/>
          <w:szCs w:val="22"/>
        </w:rPr>
        <w:t xml:space="preserve">bstinence </w:t>
      </w:r>
      <w:r w:rsidR="00CB1140">
        <w:rPr>
          <w:rFonts w:ascii="Calibri" w:eastAsia="Calibri" w:hAnsi="Calibri" w:cs="Calibri"/>
          <w:color w:val="000000" w:themeColor="text1"/>
          <w:sz w:val="22"/>
          <w:szCs w:val="22"/>
        </w:rPr>
        <w:t>s</w:t>
      </w:r>
      <w:r w:rsidR="00BE3E69" w:rsidRPr="00BE3E69">
        <w:rPr>
          <w:rFonts w:ascii="Calibri" w:eastAsia="Calibri" w:hAnsi="Calibri" w:cs="Calibri"/>
          <w:color w:val="000000" w:themeColor="text1"/>
          <w:sz w:val="22"/>
          <w:szCs w:val="22"/>
        </w:rPr>
        <w:t>yndrome, psychostimulant support, overdose response, and child, adolescent, and adult behavioral health support.</w:t>
      </w:r>
    </w:p>
    <w:p w14:paraId="5CB36F07" w14:textId="77777777" w:rsidR="00BA42DD" w:rsidRPr="00BA42DD" w:rsidRDefault="000242A8" w:rsidP="00D56180">
      <w:pPr>
        <w:pStyle w:val="ListParagraph"/>
        <w:numPr>
          <w:ilvl w:val="1"/>
          <w:numId w:val="2"/>
        </w:numPr>
        <w:spacing w:line="240" w:lineRule="auto"/>
        <w:rPr>
          <w:rFonts w:ascii="Calibri" w:eastAsia="Calibri" w:hAnsi="Calibri" w:cs="Calibri"/>
          <w:color w:val="000000" w:themeColor="text1"/>
          <w:sz w:val="20"/>
          <w:szCs w:val="20"/>
        </w:rPr>
      </w:pPr>
      <w:r w:rsidRPr="000242A8">
        <w:rPr>
          <w:rFonts w:ascii="Calibri" w:hAnsi="Calibri" w:cs="Calibri"/>
          <w:sz w:val="22"/>
          <w:szCs w:val="22"/>
        </w:rPr>
        <w:t>In FY 2024, $14 million went towards grantees improving access to treatment and recovery services for substance use disorder and opioid use disorder</w:t>
      </w:r>
    </w:p>
    <w:p w14:paraId="5178D6C5" w14:textId="77777777" w:rsidR="00BA42DD" w:rsidRPr="00BA42DD" w:rsidRDefault="00BA42DD" w:rsidP="00D56180">
      <w:pPr>
        <w:pStyle w:val="ListParagraph"/>
        <w:numPr>
          <w:ilvl w:val="1"/>
          <w:numId w:val="2"/>
        </w:numPr>
        <w:spacing w:line="240" w:lineRule="auto"/>
        <w:rPr>
          <w:rFonts w:ascii="Calibri" w:eastAsia="Calibri" w:hAnsi="Calibri" w:cs="Calibri"/>
          <w:color w:val="000000" w:themeColor="text1"/>
          <w:sz w:val="18"/>
          <w:szCs w:val="18"/>
        </w:rPr>
      </w:pPr>
      <w:r w:rsidRPr="00BA42DD">
        <w:rPr>
          <w:rFonts w:ascii="Calibri" w:hAnsi="Calibri" w:cs="Calibri"/>
          <w:sz w:val="22"/>
          <w:szCs w:val="22"/>
        </w:rPr>
        <w:t xml:space="preserve">RCORP-supported rural counties had </w:t>
      </w:r>
      <w:r w:rsidRPr="00BA42DD">
        <w:rPr>
          <w:rFonts w:ascii="Calibri" w:hAnsi="Calibri" w:cs="Calibri"/>
          <w:b/>
          <w:bCs/>
          <w:sz w:val="22"/>
          <w:szCs w:val="22"/>
        </w:rPr>
        <w:t>1.2 more waivered clinicians per 100,000 population</w:t>
      </w:r>
      <w:r w:rsidRPr="00BA42DD">
        <w:rPr>
          <w:rFonts w:ascii="Calibri" w:hAnsi="Calibri" w:cs="Calibri"/>
          <w:sz w:val="22"/>
          <w:szCs w:val="22"/>
        </w:rPr>
        <w:t xml:space="preserve"> to prescribe buprenorphine, which is a medication for opioid use disorder. </w:t>
      </w:r>
    </w:p>
    <w:p w14:paraId="6140F5AD" w14:textId="2F46FD86" w:rsidR="00BA42DD" w:rsidRPr="00BA42DD" w:rsidRDefault="00BA42DD" w:rsidP="00D56180">
      <w:pPr>
        <w:pStyle w:val="ListParagraph"/>
        <w:numPr>
          <w:ilvl w:val="1"/>
          <w:numId w:val="2"/>
        </w:numPr>
        <w:spacing w:line="240" w:lineRule="auto"/>
        <w:rPr>
          <w:rFonts w:ascii="Calibri" w:eastAsia="Calibri" w:hAnsi="Calibri" w:cs="Calibri"/>
          <w:color w:val="000000" w:themeColor="text1"/>
          <w:sz w:val="18"/>
          <w:szCs w:val="18"/>
        </w:rPr>
      </w:pPr>
      <w:r w:rsidRPr="00BA42DD">
        <w:rPr>
          <w:rFonts w:ascii="Calibri" w:hAnsi="Calibri" w:cs="Calibri"/>
          <w:sz w:val="22"/>
          <w:szCs w:val="22"/>
        </w:rPr>
        <w:t xml:space="preserve">RCORP counties also had </w:t>
      </w:r>
      <w:r w:rsidRPr="00BA42DD">
        <w:rPr>
          <w:rFonts w:ascii="Calibri" w:hAnsi="Calibri" w:cs="Calibri"/>
          <w:b/>
          <w:bCs/>
          <w:sz w:val="22"/>
          <w:szCs w:val="22"/>
        </w:rPr>
        <w:t>57.5 more treatment slots per 100,000 population</w:t>
      </w:r>
      <w:r w:rsidRPr="00BA42DD">
        <w:rPr>
          <w:rFonts w:ascii="Calibri" w:hAnsi="Calibri" w:cs="Calibri"/>
          <w:sz w:val="22"/>
          <w:szCs w:val="22"/>
        </w:rPr>
        <w:t xml:space="preserve"> compared to non-RCORP counties. </w:t>
      </w:r>
      <w:bookmarkStart w:id="3" w:name="_USDA_Rural_Hospital"/>
      <w:bookmarkEnd w:id="3"/>
    </w:p>
    <w:p w14:paraId="0705C713" w14:textId="77777777" w:rsidR="00FA7E69" w:rsidRPr="00FA7E69" w:rsidRDefault="3909693F" w:rsidP="00D56180">
      <w:pPr>
        <w:pStyle w:val="ListParagraph"/>
        <w:numPr>
          <w:ilvl w:val="0"/>
          <w:numId w:val="2"/>
        </w:numPr>
        <w:spacing w:line="240" w:lineRule="auto"/>
        <w:rPr>
          <w:rFonts w:ascii="Calibri" w:eastAsia="Calibri" w:hAnsi="Calibri" w:cs="Calibri"/>
          <w:color w:val="000000" w:themeColor="text1"/>
          <w:sz w:val="22"/>
          <w:szCs w:val="22"/>
        </w:rPr>
      </w:pPr>
      <w:r w:rsidRPr="00B50FE1">
        <w:rPr>
          <w:rFonts w:ascii="Calibri" w:eastAsia="Calibri" w:hAnsi="Calibri" w:cs="Calibri"/>
          <w:b/>
          <w:bCs/>
          <w:color w:val="000000" w:themeColor="text1"/>
          <w:sz w:val="22"/>
          <w:szCs w:val="22"/>
        </w:rPr>
        <w:t>The Centers for Disease Control and Prevention (CDC) Office of Rural Health (ORH)</w:t>
      </w:r>
    </w:p>
    <w:p w14:paraId="36E31911" w14:textId="3A130724" w:rsidR="3909693F" w:rsidRDefault="71854E13" w:rsidP="00FA7E69">
      <w:pPr>
        <w:pStyle w:val="ListParagraph"/>
        <w:numPr>
          <w:ilvl w:val="1"/>
          <w:numId w:val="2"/>
        </w:numPr>
        <w:spacing w:line="240" w:lineRule="auto"/>
        <w:rPr>
          <w:rFonts w:ascii="Calibri" w:eastAsia="Calibri" w:hAnsi="Calibri" w:cs="Calibri"/>
          <w:color w:val="000000" w:themeColor="text1"/>
          <w:sz w:val="22"/>
          <w:szCs w:val="22"/>
        </w:rPr>
      </w:pPr>
      <w:r w:rsidRPr="27ACA8CE">
        <w:rPr>
          <w:rFonts w:ascii="Calibri" w:eastAsia="Calibri" w:hAnsi="Calibri" w:cs="Calibri"/>
          <w:color w:val="000000" w:themeColor="text1"/>
          <w:sz w:val="22"/>
          <w:szCs w:val="22"/>
        </w:rPr>
        <w:t xml:space="preserve">The office enhances implementation of CDC’s rural public health portfolio, coordinates efforts across CDC programs, and </w:t>
      </w:r>
      <w:r w:rsidR="00003212">
        <w:rPr>
          <w:rFonts w:ascii="Calibri" w:eastAsia="Calibri" w:hAnsi="Calibri" w:cs="Calibri"/>
          <w:color w:val="000000" w:themeColor="text1"/>
          <w:sz w:val="22"/>
          <w:szCs w:val="22"/>
        </w:rPr>
        <w:t>leads</w:t>
      </w:r>
      <w:r w:rsidRPr="27ACA8CE">
        <w:rPr>
          <w:rFonts w:ascii="Calibri" w:eastAsia="Calibri" w:hAnsi="Calibri" w:cs="Calibri"/>
          <w:color w:val="000000" w:themeColor="text1"/>
          <w:sz w:val="22"/>
          <w:szCs w:val="22"/>
        </w:rPr>
        <w:t xml:space="preserve"> a strategic plan for rural public health </w:t>
      </w:r>
      <w:r w:rsidR="0038211E">
        <w:rPr>
          <w:rFonts w:ascii="Calibri" w:eastAsia="Calibri" w:hAnsi="Calibri" w:cs="Calibri"/>
          <w:color w:val="000000" w:themeColor="text1"/>
          <w:sz w:val="22"/>
          <w:szCs w:val="22"/>
        </w:rPr>
        <w:t>across the agency.</w:t>
      </w:r>
    </w:p>
    <w:p w14:paraId="65218627" w14:textId="77777777" w:rsidR="00E35221" w:rsidRDefault="00E35221" w:rsidP="00E35221">
      <w:pPr>
        <w:pStyle w:val="ListParagraph"/>
        <w:rPr>
          <w:rFonts w:ascii="Calibri" w:eastAsia="Calibri" w:hAnsi="Calibri" w:cs="Calibri"/>
          <w:color w:val="000000" w:themeColor="text1"/>
          <w:sz w:val="22"/>
          <w:szCs w:val="22"/>
        </w:rPr>
      </w:pPr>
    </w:p>
    <w:p w14:paraId="5BEAF736" w14:textId="220BF066" w:rsidR="00E35221" w:rsidRPr="00E35221" w:rsidRDefault="00E35221" w:rsidP="00E35221">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Resources:</w:t>
      </w:r>
    </w:p>
    <w:p w14:paraId="6DB3D58D" w14:textId="522476B6" w:rsidR="00E6605B" w:rsidRDefault="25B023FB" w:rsidP="4D1EE466">
      <w:pPr>
        <w:pStyle w:val="ListParagraph"/>
        <w:numPr>
          <w:ilvl w:val="0"/>
          <w:numId w:val="2"/>
        </w:numPr>
        <w:rPr>
          <w:rFonts w:ascii="Calibri" w:eastAsia="Calibri" w:hAnsi="Calibri" w:cs="Calibri"/>
          <w:color w:val="000000" w:themeColor="text1"/>
          <w:sz w:val="22"/>
          <w:szCs w:val="22"/>
        </w:rPr>
      </w:pPr>
      <w:r w:rsidRPr="4D1EE466">
        <w:rPr>
          <w:rFonts w:ascii="Calibri" w:eastAsia="Calibri" w:hAnsi="Calibri" w:cs="Calibri"/>
          <w:color w:val="000000" w:themeColor="text1"/>
          <w:sz w:val="22"/>
          <w:szCs w:val="22"/>
        </w:rPr>
        <w:t>NRHA Resources:</w:t>
      </w:r>
    </w:p>
    <w:p w14:paraId="24FCE908" w14:textId="202F8B52" w:rsidR="00E6605B" w:rsidRDefault="25B023FB" w:rsidP="4D1EE466">
      <w:pPr>
        <w:pStyle w:val="ListParagraph"/>
        <w:numPr>
          <w:ilvl w:val="1"/>
          <w:numId w:val="1"/>
        </w:numPr>
        <w:rPr>
          <w:rFonts w:ascii="Calibri" w:eastAsia="Calibri" w:hAnsi="Calibri" w:cs="Calibri"/>
          <w:color w:val="000000" w:themeColor="text1"/>
          <w:sz w:val="22"/>
          <w:szCs w:val="22"/>
        </w:rPr>
      </w:pPr>
      <w:hyperlink r:id="rId15">
        <w:r w:rsidRPr="1B6651D4">
          <w:rPr>
            <w:rStyle w:val="Hyperlink"/>
            <w:rFonts w:ascii="Calibri" w:eastAsia="Calibri" w:hAnsi="Calibri" w:cs="Calibri"/>
            <w:sz w:val="22"/>
            <w:szCs w:val="22"/>
          </w:rPr>
          <w:t>NRHA FY2</w:t>
        </w:r>
        <w:r w:rsidR="7EE87D62" w:rsidRPr="1B6651D4">
          <w:rPr>
            <w:rStyle w:val="Hyperlink"/>
            <w:rFonts w:ascii="Calibri" w:eastAsia="Calibri" w:hAnsi="Calibri" w:cs="Calibri"/>
            <w:sz w:val="22"/>
            <w:szCs w:val="22"/>
          </w:rPr>
          <w:t>6</w:t>
        </w:r>
        <w:r w:rsidRPr="1B6651D4">
          <w:rPr>
            <w:rStyle w:val="Hyperlink"/>
            <w:rFonts w:ascii="Calibri" w:eastAsia="Calibri" w:hAnsi="Calibri" w:cs="Calibri"/>
            <w:sz w:val="22"/>
            <w:szCs w:val="22"/>
          </w:rPr>
          <w:t xml:space="preserve"> Appropriations Asks Table</w:t>
        </w:r>
      </w:hyperlink>
    </w:p>
    <w:p w14:paraId="2C078E63" w14:textId="1314317C" w:rsidR="00E6605B" w:rsidRDefault="2324D1CC" w:rsidP="4D1EE466">
      <w:pPr>
        <w:pStyle w:val="ListParagraph"/>
        <w:numPr>
          <w:ilvl w:val="1"/>
          <w:numId w:val="1"/>
        </w:numPr>
        <w:rPr>
          <w:rFonts w:ascii="Calibri" w:eastAsia="Calibri" w:hAnsi="Calibri" w:cs="Calibri"/>
          <w:color w:val="000000" w:themeColor="text1"/>
          <w:sz w:val="22"/>
          <w:szCs w:val="22"/>
        </w:rPr>
      </w:pPr>
      <w:hyperlink r:id="rId16">
        <w:r w:rsidRPr="1B6651D4">
          <w:rPr>
            <w:rStyle w:val="Hyperlink"/>
            <w:rFonts w:ascii="Calibri" w:eastAsia="Calibri" w:hAnsi="Calibri" w:cs="Calibri"/>
            <w:sz w:val="22"/>
            <w:szCs w:val="22"/>
          </w:rPr>
          <w:t>NRHA Rural Program Reauthorizations</w:t>
        </w:r>
      </w:hyperlink>
    </w:p>
    <w:p w14:paraId="38AD5EC9" w14:textId="62FB827B" w:rsidR="00E35221" w:rsidRPr="00E25CCD" w:rsidRDefault="00E35221" w:rsidP="4D1EE466">
      <w:pPr>
        <w:pStyle w:val="ListParagraph"/>
        <w:numPr>
          <w:ilvl w:val="1"/>
          <w:numId w:val="1"/>
        </w:numPr>
        <w:rPr>
          <w:rFonts w:ascii="Calibri" w:eastAsia="Calibri" w:hAnsi="Calibri" w:cs="Calibri"/>
          <w:color w:val="000000" w:themeColor="text1"/>
          <w:sz w:val="20"/>
          <w:szCs w:val="20"/>
        </w:rPr>
      </w:pPr>
      <w:hyperlink r:id="rId17" w:history="1">
        <w:r w:rsidRPr="004675D4">
          <w:rPr>
            <w:rStyle w:val="Hyperlink"/>
            <w:rFonts w:ascii="Calibri" w:hAnsi="Calibri" w:cs="Calibri"/>
            <w:sz w:val="22"/>
            <w:szCs w:val="22"/>
          </w:rPr>
          <w:t>FY 2026 Appropriations Toolkit</w:t>
        </w:r>
      </w:hyperlink>
    </w:p>
    <w:p w14:paraId="62E1AE15" w14:textId="53D2F61A" w:rsidR="2DEB0675" w:rsidRDefault="2DEB0675" w:rsidP="27ACA8CE">
      <w:pPr>
        <w:pStyle w:val="ListParagraph"/>
        <w:numPr>
          <w:ilvl w:val="0"/>
          <w:numId w:val="1"/>
        </w:numPr>
        <w:rPr>
          <w:rFonts w:ascii="Calibri" w:eastAsia="Calibri" w:hAnsi="Calibri" w:cs="Calibri"/>
          <w:color w:val="000000" w:themeColor="text1"/>
          <w:sz w:val="22"/>
          <w:szCs w:val="22"/>
        </w:rPr>
      </w:pPr>
      <w:r w:rsidRPr="27ACA8CE">
        <w:rPr>
          <w:rFonts w:ascii="Calibri" w:eastAsia="Calibri" w:hAnsi="Calibri" w:cs="Calibri"/>
          <w:color w:val="000000" w:themeColor="text1"/>
          <w:sz w:val="22"/>
          <w:szCs w:val="22"/>
        </w:rPr>
        <w:t>NOSORH Resources:</w:t>
      </w:r>
    </w:p>
    <w:p w14:paraId="0483864B" w14:textId="6C1B8168" w:rsidR="2DEB0675" w:rsidRPr="00DB4BBC" w:rsidRDefault="2DEB0675" w:rsidP="27ACA8CE">
      <w:pPr>
        <w:pStyle w:val="ListParagraph"/>
        <w:numPr>
          <w:ilvl w:val="1"/>
          <w:numId w:val="1"/>
        </w:numPr>
        <w:rPr>
          <w:rFonts w:ascii="Calibri" w:eastAsia="Calibri" w:hAnsi="Calibri" w:cs="Calibri"/>
          <w:color w:val="467886"/>
          <w:sz w:val="22"/>
          <w:szCs w:val="22"/>
          <w:u w:val="single"/>
        </w:rPr>
      </w:pPr>
      <w:hyperlink r:id="rId18">
        <w:r w:rsidRPr="00DB4BBC">
          <w:rPr>
            <w:rStyle w:val="Hyperlink"/>
            <w:rFonts w:ascii="Calibri" w:eastAsia="Calibri" w:hAnsi="Calibri" w:cs="Calibri"/>
            <w:sz w:val="22"/>
            <w:szCs w:val="22"/>
          </w:rPr>
          <w:t>SORH Talking Points</w:t>
        </w:r>
      </w:hyperlink>
    </w:p>
    <w:p w14:paraId="44EFAC16" w14:textId="10705C6E" w:rsidR="2DEB0675" w:rsidRPr="00DB4BBC" w:rsidRDefault="00DB4BBC" w:rsidP="27ACA8CE">
      <w:pPr>
        <w:pStyle w:val="ListParagraph"/>
        <w:numPr>
          <w:ilvl w:val="1"/>
          <w:numId w:val="1"/>
        </w:numPr>
        <w:shd w:val="clear" w:color="auto" w:fill="FFFFFF" w:themeFill="background1"/>
        <w:spacing w:after="0"/>
        <w:rPr>
          <w:rFonts w:ascii="Calibri" w:eastAsia="Calibri" w:hAnsi="Calibri" w:cs="Calibri"/>
          <w:color w:val="467886"/>
          <w:sz w:val="22"/>
          <w:szCs w:val="22"/>
        </w:rPr>
      </w:pPr>
      <w:hyperlink r:id="rId19">
        <w:r w:rsidRPr="00DB4BBC">
          <w:rPr>
            <w:rStyle w:val="Hyperlink"/>
            <w:rFonts w:ascii="Calibri" w:eastAsia="Calibri" w:hAnsi="Calibri" w:cs="Calibri"/>
            <w:sz w:val="22"/>
            <w:szCs w:val="22"/>
          </w:rPr>
          <w:t>SORH Rural Matters Fact Sheet</w:t>
        </w:r>
      </w:hyperlink>
    </w:p>
    <w:p w14:paraId="1B7A6B80" w14:textId="049E9794" w:rsidR="2DEB0675" w:rsidRPr="00DB4BBC" w:rsidRDefault="00DB4BBC" w:rsidP="27ACA8CE">
      <w:pPr>
        <w:pStyle w:val="ListParagraph"/>
        <w:numPr>
          <w:ilvl w:val="1"/>
          <w:numId w:val="1"/>
        </w:numPr>
        <w:shd w:val="clear" w:color="auto" w:fill="FFFFFF" w:themeFill="background1"/>
        <w:spacing w:after="0"/>
        <w:rPr>
          <w:rFonts w:ascii="Calibri" w:eastAsia="Calibri" w:hAnsi="Calibri" w:cs="Calibri"/>
          <w:color w:val="467886"/>
          <w:sz w:val="22"/>
          <w:szCs w:val="22"/>
        </w:rPr>
      </w:pPr>
      <w:hyperlink r:id="rId20">
        <w:r w:rsidRPr="00DB4BBC">
          <w:rPr>
            <w:rStyle w:val="Hyperlink"/>
            <w:rFonts w:ascii="Calibri" w:eastAsia="Calibri" w:hAnsi="Calibri" w:cs="Calibri"/>
            <w:sz w:val="22"/>
            <w:szCs w:val="22"/>
          </w:rPr>
          <w:t>2025 SORH Appropriations Fact Sheet</w:t>
        </w:r>
      </w:hyperlink>
    </w:p>
    <w:p w14:paraId="09E9A0DD" w14:textId="3DF6E743" w:rsidR="2DEB0675" w:rsidRDefault="2DEB0675" w:rsidP="27ACA8CE">
      <w:pPr>
        <w:pStyle w:val="ListParagraph"/>
        <w:numPr>
          <w:ilvl w:val="0"/>
          <w:numId w:val="1"/>
        </w:numPr>
        <w:shd w:val="clear" w:color="auto" w:fill="FFFFFF" w:themeFill="background1"/>
        <w:spacing w:after="0"/>
        <w:rPr>
          <w:rFonts w:ascii="Calibri" w:eastAsia="Calibri" w:hAnsi="Calibri" w:cs="Calibri"/>
          <w:sz w:val="22"/>
          <w:szCs w:val="22"/>
        </w:rPr>
      </w:pPr>
      <w:r w:rsidRPr="27ACA8CE">
        <w:rPr>
          <w:rFonts w:ascii="Calibri" w:eastAsia="Calibri" w:hAnsi="Calibri" w:cs="Calibri"/>
          <w:sz w:val="22"/>
          <w:szCs w:val="22"/>
        </w:rPr>
        <w:t>RRPD Resources:</w:t>
      </w:r>
    </w:p>
    <w:p w14:paraId="30283D81" w14:textId="031C2C9C" w:rsidR="2DEB0675" w:rsidRPr="00DB4BBC" w:rsidRDefault="2DEB0675" w:rsidP="27ACA8CE">
      <w:pPr>
        <w:pStyle w:val="ListParagraph"/>
        <w:numPr>
          <w:ilvl w:val="1"/>
          <w:numId w:val="1"/>
        </w:numPr>
        <w:shd w:val="clear" w:color="auto" w:fill="FFFFFF" w:themeFill="background1"/>
        <w:spacing w:after="0"/>
        <w:rPr>
          <w:rFonts w:ascii="Calibri" w:eastAsia="Calibri" w:hAnsi="Calibri" w:cs="Calibri"/>
          <w:color w:val="467886"/>
          <w:sz w:val="22"/>
          <w:szCs w:val="22"/>
          <w:u w:val="single"/>
        </w:rPr>
      </w:pPr>
      <w:hyperlink r:id="rId21">
        <w:r w:rsidRPr="00DB4BBC">
          <w:rPr>
            <w:rStyle w:val="Hyperlink"/>
            <w:rFonts w:ascii="Calibri" w:eastAsia="Calibri" w:hAnsi="Calibri" w:cs="Calibri"/>
            <w:sz w:val="22"/>
            <w:szCs w:val="22"/>
          </w:rPr>
          <w:t>RRPD one-pager</w:t>
        </w:r>
      </w:hyperlink>
    </w:p>
    <w:p w14:paraId="29384C71" w14:textId="36D1108A" w:rsidR="336DBEB6" w:rsidRDefault="336DBEB6" w:rsidP="27ACA8CE">
      <w:pPr>
        <w:pStyle w:val="ListParagraph"/>
        <w:numPr>
          <w:ilvl w:val="0"/>
          <w:numId w:val="1"/>
        </w:numPr>
        <w:shd w:val="clear" w:color="auto" w:fill="FFFFFF" w:themeFill="background1"/>
        <w:spacing w:after="0"/>
        <w:rPr>
          <w:rFonts w:ascii="Calibri" w:eastAsia="Calibri" w:hAnsi="Calibri" w:cs="Calibri"/>
          <w:sz w:val="22"/>
          <w:szCs w:val="22"/>
        </w:rPr>
      </w:pPr>
      <w:r w:rsidRPr="27ACA8CE">
        <w:rPr>
          <w:rFonts w:ascii="Calibri" w:eastAsia="Calibri" w:hAnsi="Calibri" w:cs="Calibri"/>
          <w:sz w:val="22"/>
          <w:szCs w:val="22"/>
        </w:rPr>
        <w:t xml:space="preserve">Flex Resources: </w:t>
      </w:r>
    </w:p>
    <w:p w14:paraId="3F68A5DC" w14:textId="7483725E" w:rsidR="336DBEB6" w:rsidRDefault="00DB4BBC" w:rsidP="27ACA8CE">
      <w:pPr>
        <w:pStyle w:val="ListParagraph"/>
        <w:numPr>
          <w:ilvl w:val="1"/>
          <w:numId w:val="1"/>
        </w:numPr>
        <w:shd w:val="clear" w:color="auto" w:fill="FFFFFF" w:themeFill="background1"/>
        <w:spacing w:after="0"/>
        <w:rPr>
          <w:rFonts w:ascii="Calibri" w:eastAsia="Calibri" w:hAnsi="Calibri" w:cs="Calibri"/>
          <w:color w:val="007934"/>
          <w:sz w:val="22"/>
          <w:szCs w:val="22"/>
          <w:u w:val="single"/>
        </w:rPr>
      </w:pPr>
      <w:hyperlink r:id="rId22">
        <w:r w:rsidRPr="00DB4BBC">
          <w:rPr>
            <w:rStyle w:val="Hyperlink"/>
            <w:rFonts w:ascii="Calibri" w:eastAsia="Calibri" w:hAnsi="Calibri" w:cs="Calibri"/>
            <w:sz w:val="22"/>
            <w:szCs w:val="22"/>
          </w:rPr>
          <w:t>Medicare Rural Hospital Flexibility Program Fact Sheet</w:t>
        </w:r>
      </w:hyperlink>
    </w:p>
    <w:p w14:paraId="0DE90D3E" w14:textId="769D19F5" w:rsidR="27ACA8CE" w:rsidRPr="00BA1C0A" w:rsidRDefault="336DBEB6" w:rsidP="27ACA8CE">
      <w:pPr>
        <w:pStyle w:val="ListParagraph"/>
        <w:numPr>
          <w:ilvl w:val="1"/>
          <w:numId w:val="1"/>
        </w:numPr>
        <w:shd w:val="clear" w:color="auto" w:fill="FFFFFF" w:themeFill="background1"/>
        <w:spacing w:after="0"/>
        <w:rPr>
          <w:rFonts w:ascii="Calibri" w:eastAsia="Calibri" w:hAnsi="Calibri" w:cs="Calibri"/>
        </w:rPr>
      </w:pPr>
      <w:hyperlink r:id="rId23">
        <w:r w:rsidRPr="00BA1C0A">
          <w:rPr>
            <w:rStyle w:val="Hyperlink"/>
            <w:rFonts w:ascii="Calibri" w:eastAsia="Calibri" w:hAnsi="Calibri" w:cs="Calibri"/>
            <w:sz w:val="22"/>
            <w:szCs w:val="22"/>
          </w:rPr>
          <w:t>Flex Program Talking Points</w:t>
        </w:r>
      </w:hyperlink>
    </w:p>
    <w:sectPr w:rsidR="27ACA8CE" w:rsidRPr="00BA1C0A">
      <w:headerReference w:type="default" r:id="rId24"/>
      <w:footerReference w:type="default" r:id="rId2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arrie Cochran-McClain" w:date="2025-06-29T13:38:00Z" w:initials="CC">
    <w:p w14:paraId="16165DBE" w14:textId="77777777" w:rsidR="00CB0F7F" w:rsidRDefault="00CB0F7F" w:rsidP="00CB0F7F">
      <w:pPr>
        <w:pStyle w:val="CommentText"/>
        <w:jc w:val="left"/>
      </w:pPr>
      <w:r>
        <w:rPr>
          <w:rStyle w:val="CommentReference"/>
        </w:rPr>
        <w:annotationRef/>
      </w:r>
      <w:r>
        <w:t xml:space="preserve">Find number in spreadsheet “CAHs by state” link in the Congressional template section above. </w:t>
      </w:r>
    </w:p>
  </w:comment>
  <w:comment w:id="1" w:author="Carrie Cochran-McClain" w:date="2025-06-29T13:40:00Z" w:initials="CC">
    <w:p w14:paraId="42DCB5D0" w14:textId="77777777" w:rsidR="000B4E05" w:rsidRDefault="000B4E05" w:rsidP="000B4E05">
      <w:pPr>
        <w:pStyle w:val="CommentText"/>
        <w:jc w:val="left"/>
      </w:pPr>
      <w:r>
        <w:rPr>
          <w:rStyle w:val="CommentReference"/>
        </w:rPr>
        <w:annotationRef/>
      </w:r>
      <w:r>
        <w:t xml:space="preserve">This data from Chartis can be found on NRHA’s website at </w:t>
      </w:r>
      <w:hyperlink r:id="rId1" w:history="1">
        <w:r w:rsidRPr="005359A6">
          <w:rPr>
            <w:rStyle w:val="Hyperlink"/>
          </w:rPr>
          <w:t>https://www.ruralhealth.us/advocacy/state-rural-health-advocacy/rural-health-data</w:t>
        </w:r>
      </w:hyperlink>
      <w:r>
        <w:t xml:space="preserve">. </w:t>
      </w:r>
    </w:p>
  </w:comment>
  <w:comment w:id="2" w:author="Alexa McKinley" w:date="2025-07-02T10:30:00Z" w:initials="AM">
    <w:p w14:paraId="7A71620D" w14:textId="77777777" w:rsidR="00631130" w:rsidRDefault="00631130" w:rsidP="00631130">
      <w:pPr>
        <w:pStyle w:val="CommentText"/>
        <w:jc w:val="left"/>
      </w:pPr>
      <w:r>
        <w:rPr>
          <w:rStyle w:val="CommentReference"/>
        </w:rPr>
        <w:annotationRef/>
      </w:r>
      <w:r>
        <w:t xml:space="preserve">Find RRPD-funded programs in your state </w:t>
      </w:r>
      <w:hyperlink r:id="rId2" w:history="1">
        <w:r w:rsidRPr="0007239E">
          <w:rPr>
            <w:rStyle w:val="Hyperlink"/>
          </w:rPr>
          <w:t>here</w:t>
        </w:r>
      </w:hyperlink>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6165DBE" w15:done="0"/>
  <w15:commentEx w15:paraId="42DCB5D0" w15:done="0"/>
  <w15:commentEx w15:paraId="7A71620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792AD5" w16cex:dateUtc="2025-06-29T17:38:00Z"/>
  <w16cex:commentExtensible w16cex:durableId="4571704E" w16cex:dateUtc="2025-06-29T17:40:00Z"/>
  <w16cex:commentExtensible w16cex:durableId="640928E8" w16cex:dateUtc="2025-07-02T14: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6165DBE" w16cid:durableId="7C792AD5"/>
  <w16cid:commentId w16cid:paraId="42DCB5D0" w16cid:durableId="4571704E"/>
  <w16cid:commentId w16cid:paraId="7A71620D" w16cid:durableId="640928E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5BD11" w14:textId="77777777" w:rsidR="00287B21" w:rsidRDefault="00287B21">
      <w:pPr>
        <w:spacing w:after="0" w:line="240" w:lineRule="auto"/>
      </w:pPr>
      <w:r>
        <w:separator/>
      </w:r>
    </w:p>
  </w:endnote>
  <w:endnote w:type="continuationSeparator" w:id="0">
    <w:p w14:paraId="756060C4" w14:textId="77777777" w:rsidR="00287B21" w:rsidRDefault="00287B21">
      <w:pPr>
        <w:spacing w:after="0" w:line="240" w:lineRule="auto"/>
      </w:pPr>
      <w:r>
        <w:continuationSeparator/>
      </w:r>
    </w:p>
  </w:endnote>
  <w:endnote w:type="continuationNotice" w:id="1">
    <w:p w14:paraId="30DEC4B5" w14:textId="77777777" w:rsidR="00287B21" w:rsidRDefault="00287B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ource Sans Pro">
    <w:altName w:val="Arial"/>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C366703" w14:paraId="589E529F" w14:textId="77777777" w:rsidTr="2C366703">
      <w:trPr>
        <w:trHeight w:val="300"/>
      </w:trPr>
      <w:tc>
        <w:tcPr>
          <w:tcW w:w="3120" w:type="dxa"/>
        </w:tcPr>
        <w:p w14:paraId="42DA0FB3" w14:textId="57F24E52" w:rsidR="2C366703" w:rsidRDefault="2C366703" w:rsidP="2C366703">
          <w:pPr>
            <w:ind w:left="-115"/>
          </w:pPr>
          <w:r>
            <w:rPr>
              <w:noProof/>
            </w:rPr>
            <w:drawing>
              <wp:inline distT="0" distB="0" distL="0" distR="0" wp14:anchorId="43569375" wp14:editId="090A6934">
                <wp:extent cx="1762125" cy="295275"/>
                <wp:effectExtent l="0" t="0" r="0" b="0"/>
                <wp:docPr id="549030102" name="Picture 549030102" title="Inserting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62125" cy="295275"/>
                        </a:xfrm>
                        <a:prstGeom prst="rect">
                          <a:avLst/>
                        </a:prstGeom>
                      </pic:spPr>
                    </pic:pic>
                  </a:graphicData>
                </a:graphic>
              </wp:inline>
            </w:drawing>
          </w:r>
        </w:p>
      </w:tc>
      <w:tc>
        <w:tcPr>
          <w:tcW w:w="3120" w:type="dxa"/>
        </w:tcPr>
        <w:p w14:paraId="6CBE39E6" w14:textId="0EB4C981" w:rsidR="2C366703" w:rsidRDefault="2C366703" w:rsidP="2C366703">
          <w:pPr>
            <w:pStyle w:val="Header"/>
            <w:jc w:val="center"/>
          </w:pPr>
        </w:p>
      </w:tc>
      <w:tc>
        <w:tcPr>
          <w:tcW w:w="3120" w:type="dxa"/>
        </w:tcPr>
        <w:p w14:paraId="26AB37B0" w14:textId="586E0602" w:rsidR="2C366703" w:rsidRDefault="2C366703" w:rsidP="2C366703">
          <w:pPr>
            <w:pStyle w:val="Header"/>
            <w:ind w:right="-115"/>
            <w:jc w:val="right"/>
          </w:pPr>
        </w:p>
      </w:tc>
    </w:tr>
  </w:tbl>
  <w:p w14:paraId="309EA5E6" w14:textId="4A4331C2" w:rsidR="2C366703" w:rsidRDefault="2C366703" w:rsidP="2C3667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8CF7E" w14:textId="77777777" w:rsidR="00287B21" w:rsidRDefault="00287B21">
      <w:pPr>
        <w:spacing w:after="0" w:line="240" w:lineRule="auto"/>
      </w:pPr>
      <w:r>
        <w:separator/>
      </w:r>
    </w:p>
  </w:footnote>
  <w:footnote w:type="continuationSeparator" w:id="0">
    <w:p w14:paraId="6E0D9FEC" w14:textId="77777777" w:rsidR="00287B21" w:rsidRDefault="00287B21">
      <w:pPr>
        <w:spacing w:after="0" w:line="240" w:lineRule="auto"/>
      </w:pPr>
      <w:r>
        <w:continuationSeparator/>
      </w:r>
    </w:p>
  </w:footnote>
  <w:footnote w:type="continuationNotice" w:id="1">
    <w:p w14:paraId="40340997" w14:textId="77777777" w:rsidR="00287B21" w:rsidRDefault="00287B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C366703" w14:paraId="7CEF5779" w14:textId="77777777" w:rsidTr="2C366703">
      <w:trPr>
        <w:trHeight w:val="300"/>
      </w:trPr>
      <w:tc>
        <w:tcPr>
          <w:tcW w:w="3120" w:type="dxa"/>
        </w:tcPr>
        <w:p w14:paraId="593A326C" w14:textId="40130BF8" w:rsidR="2C366703" w:rsidRDefault="2C366703" w:rsidP="2C366703">
          <w:pPr>
            <w:ind w:left="-115"/>
          </w:pPr>
          <w:r>
            <w:rPr>
              <w:noProof/>
            </w:rPr>
            <w:drawing>
              <wp:inline distT="0" distB="0" distL="0" distR="0" wp14:anchorId="61143BF1" wp14:editId="6F6C0430">
                <wp:extent cx="1762125" cy="352425"/>
                <wp:effectExtent l="0" t="0" r="0" b="0"/>
                <wp:docPr id="847786149" name="Picture 847786149"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62125" cy="352425"/>
                        </a:xfrm>
                        <a:prstGeom prst="rect">
                          <a:avLst/>
                        </a:prstGeom>
                      </pic:spPr>
                    </pic:pic>
                  </a:graphicData>
                </a:graphic>
              </wp:inline>
            </w:drawing>
          </w:r>
        </w:p>
      </w:tc>
      <w:tc>
        <w:tcPr>
          <w:tcW w:w="3120" w:type="dxa"/>
        </w:tcPr>
        <w:p w14:paraId="48C9780A" w14:textId="26BD5E2A" w:rsidR="2C366703" w:rsidRDefault="2C366703" w:rsidP="2C366703">
          <w:pPr>
            <w:pStyle w:val="Header"/>
            <w:jc w:val="center"/>
          </w:pPr>
        </w:p>
      </w:tc>
      <w:tc>
        <w:tcPr>
          <w:tcW w:w="3120" w:type="dxa"/>
        </w:tcPr>
        <w:p w14:paraId="56448960" w14:textId="6E5CD1F1" w:rsidR="2C366703" w:rsidRDefault="2C366703" w:rsidP="2C366703">
          <w:pPr>
            <w:pStyle w:val="Header"/>
            <w:ind w:right="-115"/>
            <w:jc w:val="right"/>
          </w:pPr>
        </w:p>
      </w:tc>
    </w:tr>
  </w:tbl>
  <w:p w14:paraId="6402E8E3" w14:textId="54F72897" w:rsidR="2C366703" w:rsidRDefault="2C366703" w:rsidP="2C3667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4A87"/>
    <w:multiLevelType w:val="hybridMultilevel"/>
    <w:tmpl w:val="8EC82A82"/>
    <w:lvl w:ilvl="0" w:tplc="BFF0146A">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BD607"/>
    <w:multiLevelType w:val="hybridMultilevel"/>
    <w:tmpl w:val="B18A7150"/>
    <w:lvl w:ilvl="0" w:tplc="880827E4">
      <w:start w:val="1"/>
      <w:numFmt w:val="bullet"/>
      <w:lvlText w:val=""/>
      <w:lvlJc w:val="left"/>
      <w:pPr>
        <w:ind w:left="720" w:hanging="360"/>
      </w:pPr>
      <w:rPr>
        <w:rFonts w:ascii="Symbol" w:hAnsi="Symbol" w:hint="default"/>
      </w:rPr>
    </w:lvl>
    <w:lvl w:ilvl="1" w:tplc="BA248F52">
      <w:start w:val="1"/>
      <w:numFmt w:val="bullet"/>
      <w:lvlText w:val="o"/>
      <w:lvlJc w:val="left"/>
      <w:pPr>
        <w:ind w:left="1440" w:hanging="360"/>
      </w:pPr>
      <w:rPr>
        <w:rFonts w:ascii="Courier New" w:hAnsi="Courier New" w:hint="default"/>
      </w:rPr>
    </w:lvl>
    <w:lvl w:ilvl="2" w:tplc="D4242348">
      <w:start w:val="1"/>
      <w:numFmt w:val="bullet"/>
      <w:lvlText w:val=""/>
      <w:lvlJc w:val="left"/>
      <w:pPr>
        <w:ind w:left="2160" w:hanging="360"/>
      </w:pPr>
      <w:rPr>
        <w:rFonts w:ascii="Wingdings" w:hAnsi="Wingdings" w:hint="default"/>
      </w:rPr>
    </w:lvl>
    <w:lvl w:ilvl="3" w:tplc="D04C855C">
      <w:start w:val="1"/>
      <w:numFmt w:val="bullet"/>
      <w:lvlText w:val=""/>
      <w:lvlJc w:val="left"/>
      <w:pPr>
        <w:ind w:left="2880" w:hanging="360"/>
      </w:pPr>
      <w:rPr>
        <w:rFonts w:ascii="Symbol" w:hAnsi="Symbol" w:hint="default"/>
      </w:rPr>
    </w:lvl>
    <w:lvl w:ilvl="4" w:tplc="B8F06DD8">
      <w:start w:val="1"/>
      <w:numFmt w:val="bullet"/>
      <w:lvlText w:val="o"/>
      <w:lvlJc w:val="left"/>
      <w:pPr>
        <w:ind w:left="3600" w:hanging="360"/>
      </w:pPr>
      <w:rPr>
        <w:rFonts w:ascii="Courier New" w:hAnsi="Courier New" w:hint="default"/>
      </w:rPr>
    </w:lvl>
    <w:lvl w:ilvl="5" w:tplc="63EA82C4">
      <w:start w:val="1"/>
      <w:numFmt w:val="bullet"/>
      <w:lvlText w:val=""/>
      <w:lvlJc w:val="left"/>
      <w:pPr>
        <w:ind w:left="4320" w:hanging="360"/>
      </w:pPr>
      <w:rPr>
        <w:rFonts w:ascii="Wingdings" w:hAnsi="Wingdings" w:hint="default"/>
      </w:rPr>
    </w:lvl>
    <w:lvl w:ilvl="6" w:tplc="290E7154">
      <w:start w:val="1"/>
      <w:numFmt w:val="bullet"/>
      <w:lvlText w:val=""/>
      <w:lvlJc w:val="left"/>
      <w:pPr>
        <w:ind w:left="5040" w:hanging="360"/>
      </w:pPr>
      <w:rPr>
        <w:rFonts w:ascii="Symbol" w:hAnsi="Symbol" w:hint="default"/>
      </w:rPr>
    </w:lvl>
    <w:lvl w:ilvl="7" w:tplc="1CFE957E">
      <w:start w:val="1"/>
      <w:numFmt w:val="bullet"/>
      <w:lvlText w:val="o"/>
      <w:lvlJc w:val="left"/>
      <w:pPr>
        <w:ind w:left="5760" w:hanging="360"/>
      </w:pPr>
      <w:rPr>
        <w:rFonts w:ascii="Courier New" w:hAnsi="Courier New" w:hint="default"/>
      </w:rPr>
    </w:lvl>
    <w:lvl w:ilvl="8" w:tplc="A9328B5A">
      <w:start w:val="1"/>
      <w:numFmt w:val="bullet"/>
      <w:lvlText w:val=""/>
      <w:lvlJc w:val="left"/>
      <w:pPr>
        <w:ind w:left="6480" w:hanging="360"/>
      </w:pPr>
      <w:rPr>
        <w:rFonts w:ascii="Wingdings" w:hAnsi="Wingdings" w:hint="default"/>
      </w:rPr>
    </w:lvl>
  </w:abstractNum>
  <w:abstractNum w:abstractNumId="2" w15:restartNumberingAfterBreak="0">
    <w:nsid w:val="117A29EA"/>
    <w:multiLevelType w:val="hybridMultilevel"/>
    <w:tmpl w:val="74020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365685"/>
    <w:multiLevelType w:val="hybridMultilevel"/>
    <w:tmpl w:val="2062B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FE07A83"/>
    <w:multiLevelType w:val="hybridMultilevel"/>
    <w:tmpl w:val="29BA39F4"/>
    <w:lvl w:ilvl="0" w:tplc="B03098B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A58ED19A">
      <w:start w:val="1"/>
      <w:numFmt w:val="bullet"/>
      <w:lvlText w:val=""/>
      <w:lvlJc w:val="left"/>
      <w:pPr>
        <w:ind w:left="1440" w:hanging="360"/>
      </w:pPr>
      <w:rPr>
        <w:rFonts w:ascii="Wingdings" w:hAnsi="Wingdings" w:hint="default"/>
      </w:rPr>
    </w:lvl>
    <w:lvl w:ilvl="3" w:tplc="04090005">
      <w:start w:val="1"/>
      <w:numFmt w:val="bullet"/>
      <w:lvlText w:val=""/>
      <w:lvlJc w:val="left"/>
      <w:pPr>
        <w:ind w:left="2160" w:hanging="360"/>
      </w:pPr>
      <w:rPr>
        <w:rFonts w:ascii="Wingdings" w:hAnsi="Wingdings" w:hint="default"/>
      </w:rPr>
    </w:lvl>
    <w:lvl w:ilvl="4" w:tplc="52C47FBC">
      <w:start w:val="1"/>
      <w:numFmt w:val="bullet"/>
      <w:lvlText w:val="o"/>
      <w:lvlJc w:val="left"/>
      <w:pPr>
        <w:ind w:left="3600" w:hanging="360"/>
      </w:pPr>
      <w:rPr>
        <w:rFonts w:ascii="Courier New" w:hAnsi="Courier New" w:hint="default"/>
      </w:rPr>
    </w:lvl>
    <w:lvl w:ilvl="5" w:tplc="CFA68988">
      <w:start w:val="1"/>
      <w:numFmt w:val="bullet"/>
      <w:lvlText w:val=""/>
      <w:lvlJc w:val="left"/>
      <w:pPr>
        <w:ind w:left="4320" w:hanging="360"/>
      </w:pPr>
      <w:rPr>
        <w:rFonts w:ascii="Wingdings" w:hAnsi="Wingdings" w:hint="default"/>
      </w:rPr>
    </w:lvl>
    <w:lvl w:ilvl="6" w:tplc="CAA6E500">
      <w:start w:val="1"/>
      <w:numFmt w:val="bullet"/>
      <w:lvlText w:val=""/>
      <w:lvlJc w:val="left"/>
      <w:pPr>
        <w:ind w:left="5040" w:hanging="360"/>
      </w:pPr>
      <w:rPr>
        <w:rFonts w:ascii="Symbol" w:hAnsi="Symbol" w:hint="default"/>
      </w:rPr>
    </w:lvl>
    <w:lvl w:ilvl="7" w:tplc="B0F8CC2E">
      <w:start w:val="1"/>
      <w:numFmt w:val="bullet"/>
      <w:lvlText w:val="o"/>
      <w:lvlJc w:val="left"/>
      <w:pPr>
        <w:ind w:left="5760" w:hanging="360"/>
      </w:pPr>
      <w:rPr>
        <w:rFonts w:ascii="Courier New" w:hAnsi="Courier New" w:hint="default"/>
      </w:rPr>
    </w:lvl>
    <w:lvl w:ilvl="8" w:tplc="9012B040">
      <w:start w:val="1"/>
      <w:numFmt w:val="bullet"/>
      <w:lvlText w:val=""/>
      <w:lvlJc w:val="left"/>
      <w:pPr>
        <w:ind w:left="6480" w:hanging="360"/>
      </w:pPr>
      <w:rPr>
        <w:rFonts w:ascii="Wingdings" w:hAnsi="Wingdings" w:hint="default"/>
      </w:rPr>
    </w:lvl>
  </w:abstractNum>
  <w:num w:numId="1" w16cid:durableId="270405047">
    <w:abstractNumId w:val="1"/>
  </w:num>
  <w:num w:numId="2" w16cid:durableId="365983310">
    <w:abstractNumId w:val="4"/>
  </w:num>
  <w:num w:numId="3" w16cid:durableId="718407156">
    <w:abstractNumId w:val="2"/>
  </w:num>
  <w:num w:numId="4" w16cid:durableId="1005472868">
    <w:abstractNumId w:val="0"/>
  </w:num>
  <w:num w:numId="5" w16cid:durableId="36663825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rrie Cochran-McClain">
    <w15:presenceInfo w15:providerId="AD" w15:userId="S::ccochran@ruralhealth.us::0050f473-4a9a-4b73-9bf7-999acddff9aa"/>
  </w15:person>
  <w15:person w15:author="Alexa McKinley">
    <w15:presenceInfo w15:providerId="None" w15:userId="Alexa McKinle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4324849"/>
    <w:rsid w:val="00003212"/>
    <w:rsid w:val="000242A8"/>
    <w:rsid w:val="00091388"/>
    <w:rsid w:val="00097660"/>
    <w:rsid w:val="000A2442"/>
    <w:rsid w:val="000A6388"/>
    <w:rsid w:val="000B4E05"/>
    <w:rsid w:val="000B5A0F"/>
    <w:rsid w:val="000B6CEA"/>
    <w:rsid w:val="000D6088"/>
    <w:rsid w:val="000D624A"/>
    <w:rsid w:val="000F5BF4"/>
    <w:rsid w:val="001240D1"/>
    <w:rsid w:val="001424CB"/>
    <w:rsid w:val="001465B9"/>
    <w:rsid w:val="00166896"/>
    <w:rsid w:val="00194748"/>
    <w:rsid w:val="001A3F38"/>
    <w:rsid w:val="001A5F4B"/>
    <w:rsid w:val="001D4E9F"/>
    <w:rsid w:val="001D6C61"/>
    <w:rsid w:val="001E6B6C"/>
    <w:rsid w:val="002009C6"/>
    <w:rsid w:val="002159F9"/>
    <w:rsid w:val="00226ECB"/>
    <w:rsid w:val="002436C1"/>
    <w:rsid w:val="002635E0"/>
    <w:rsid w:val="00265256"/>
    <w:rsid w:val="0027717D"/>
    <w:rsid w:val="0028357A"/>
    <w:rsid w:val="00286D83"/>
    <w:rsid w:val="00287B21"/>
    <w:rsid w:val="00287DE5"/>
    <w:rsid w:val="002D3849"/>
    <w:rsid w:val="00300262"/>
    <w:rsid w:val="00301FBB"/>
    <w:rsid w:val="0030350C"/>
    <w:rsid w:val="0032227E"/>
    <w:rsid w:val="00363550"/>
    <w:rsid w:val="00372614"/>
    <w:rsid w:val="0038211E"/>
    <w:rsid w:val="00387446"/>
    <w:rsid w:val="004675D4"/>
    <w:rsid w:val="0048657E"/>
    <w:rsid w:val="00486CF6"/>
    <w:rsid w:val="00487D8F"/>
    <w:rsid w:val="004904DF"/>
    <w:rsid w:val="004A4D1B"/>
    <w:rsid w:val="004A692C"/>
    <w:rsid w:val="004E7F32"/>
    <w:rsid w:val="004F4873"/>
    <w:rsid w:val="005809F1"/>
    <w:rsid w:val="005812A4"/>
    <w:rsid w:val="00593A78"/>
    <w:rsid w:val="005C377A"/>
    <w:rsid w:val="005F4757"/>
    <w:rsid w:val="00624589"/>
    <w:rsid w:val="00631130"/>
    <w:rsid w:val="006313DD"/>
    <w:rsid w:val="00642A11"/>
    <w:rsid w:val="006437CD"/>
    <w:rsid w:val="00646F2E"/>
    <w:rsid w:val="00651A55"/>
    <w:rsid w:val="00693A26"/>
    <w:rsid w:val="00696F84"/>
    <w:rsid w:val="006A7F41"/>
    <w:rsid w:val="007011D7"/>
    <w:rsid w:val="0072614B"/>
    <w:rsid w:val="00732ABD"/>
    <w:rsid w:val="007B49B9"/>
    <w:rsid w:val="007D7451"/>
    <w:rsid w:val="00812684"/>
    <w:rsid w:val="00814030"/>
    <w:rsid w:val="00852D3D"/>
    <w:rsid w:val="00855A9D"/>
    <w:rsid w:val="00856E92"/>
    <w:rsid w:val="008E5EBD"/>
    <w:rsid w:val="0092392D"/>
    <w:rsid w:val="009315EE"/>
    <w:rsid w:val="00947711"/>
    <w:rsid w:val="00986444"/>
    <w:rsid w:val="009E7567"/>
    <w:rsid w:val="009F4818"/>
    <w:rsid w:val="00A20C52"/>
    <w:rsid w:val="00A31413"/>
    <w:rsid w:val="00AD2F3E"/>
    <w:rsid w:val="00B038A2"/>
    <w:rsid w:val="00B112A6"/>
    <w:rsid w:val="00B17436"/>
    <w:rsid w:val="00B2252E"/>
    <w:rsid w:val="00B249FE"/>
    <w:rsid w:val="00B50FE1"/>
    <w:rsid w:val="00B63737"/>
    <w:rsid w:val="00BA1C0A"/>
    <w:rsid w:val="00BA42DD"/>
    <w:rsid w:val="00BE3E69"/>
    <w:rsid w:val="00BE7954"/>
    <w:rsid w:val="00C71EE2"/>
    <w:rsid w:val="00CB0F7F"/>
    <w:rsid w:val="00CB1140"/>
    <w:rsid w:val="00CB49E2"/>
    <w:rsid w:val="00CC78BA"/>
    <w:rsid w:val="00D42757"/>
    <w:rsid w:val="00D56180"/>
    <w:rsid w:val="00D75389"/>
    <w:rsid w:val="00D76841"/>
    <w:rsid w:val="00D86E5F"/>
    <w:rsid w:val="00D90873"/>
    <w:rsid w:val="00D91739"/>
    <w:rsid w:val="00DB4BBC"/>
    <w:rsid w:val="00E25CCD"/>
    <w:rsid w:val="00E27017"/>
    <w:rsid w:val="00E35221"/>
    <w:rsid w:val="00E35F2C"/>
    <w:rsid w:val="00E42A9B"/>
    <w:rsid w:val="00E6605B"/>
    <w:rsid w:val="00E74421"/>
    <w:rsid w:val="00EB2B2E"/>
    <w:rsid w:val="00F53AE7"/>
    <w:rsid w:val="00FA7E69"/>
    <w:rsid w:val="00FB1E9C"/>
    <w:rsid w:val="00FD28E8"/>
    <w:rsid w:val="00FE3501"/>
    <w:rsid w:val="04324849"/>
    <w:rsid w:val="08F776BB"/>
    <w:rsid w:val="0A539ECB"/>
    <w:rsid w:val="12AA4FD2"/>
    <w:rsid w:val="14A7F1CA"/>
    <w:rsid w:val="1556EFE4"/>
    <w:rsid w:val="163D4DE3"/>
    <w:rsid w:val="1767B26E"/>
    <w:rsid w:val="17D7208B"/>
    <w:rsid w:val="187F64B2"/>
    <w:rsid w:val="1A4BB332"/>
    <w:rsid w:val="1B6651D4"/>
    <w:rsid w:val="218FB446"/>
    <w:rsid w:val="2324D1CC"/>
    <w:rsid w:val="23F5C471"/>
    <w:rsid w:val="25884725"/>
    <w:rsid w:val="25AD438E"/>
    <w:rsid w:val="25B023FB"/>
    <w:rsid w:val="269B2FF2"/>
    <w:rsid w:val="27ACA8CE"/>
    <w:rsid w:val="288112B8"/>
    <w:rsid w:val="2C366703"/>
    <w:rsid w:val="2DEB0675"/>
    <w:rsid w:val="2E92D0BA"/>
    <w:rsid w:val="2EB6326F"/>
    <w:rsid w:val="300E15D7"/>
    <w:rsid w:val="336DBEB6"/>
    <w:rsid w:val="341C1A9F"/>
    <w:rsid w:val="34D47BFE"/>
    <w:rsid w:val="35943E11"/>
    <w:rsid w:val="38A8B845"/>
    <w:rsid w:val="3909693F"/>
    <w:rsid w:val="3D3B821F"/>
    <w:rsid w:val="3E33BAE0"/>
    <w:rsid w:val="3E9BB117"/>
    <w:rsid w:val="41E61ED3"/>
    <w:rsid w:val="424FA9E6"/>
    <w:rsid w:val="43686812"/>
    <w:rsid w:val="4438140D"/>
    <w:rsid w:val="45429764"/>
    <w:rsid w:val="45EFDD14"/>
    <w:rsid w:val="46BFEBDF"/>
    <w:rsid w:val="49C0FD5F"/>
    <w:rsid w:val="4A5DDA11"/>
    <w:rsid w:val="4AD58785"/>
    <w:rsid w:val="4D1EE466"/>
    <w:rsid w:val="4DC4BF1A"/>
    <w:rsid w:val="50660D73"/>
    <w:rsid w:val="50D35600"/>
    <w:rsid w:val="532E923F"/>
    <w:rsid w:val="534E787D"/>
    <w:rsid w:val="54C366B6"/>
    <w:rsid w:val="596D2808"/>
    <w:rsid w:val="5E728645"/>
    <w:rsid w:val="61143C33"/>
    <w:rsid w:val="61780EC8"/>
    <w:rsid w:val="6B354814"/>
    <w:rsid w:val="6C6BBF04"/>
    <w:rsid w:val="6CB5C0BE"/>
    <w:rsid w:val="6F454D17"/>
    <w:rsid w:val="7022CBF3"/>
    <w:rsid w:val="71854E13"/>
    <w:rsid w:val="71C0459E"/>
    <w:rsid w:val="71C98DCF"/>
    <w:rsid w:val="71DA3240"/>
    <w:rsid w:val="723AF272"/>
    <w:rsid w:val="72D3D921"/>
    <w:rsid w:val="764689B7"/>
    <w:rsid w:val="7766C004"/>
    <w:rsid w:val="78AAE4AA"/>
    <w:rsid w:val="79F08C72"/>
    <w:rsid w:val="7A90C243"/>
    <w:rsid w:val="7C8456C3"/>
    <w:rsid w:val="7EDB438C"/>
    <w:rsid w:val="7EE87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24849"/>
  <w15:chartTrackingRefBased/>
  <w15:docId w15:val="{5371B4E6-E73F-4291-8342-060C10A68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2C366703"/>
    <w:rPr>
      <w:color w:val="467886"/>
      <w:u w:val="single"/>
    </w:rPr>
  </w:style>
  <w:style w:type="paragraph" w:styleId="ListParagraph">
    <w:name w:val="List Paragraph"/>
    <w:basedOn w:val="Normal"/>
    <w:uiPriority w:val="34"/>
    <w:qFormat/>
    <w:rsid w:val="2C366703"/>
    <w:pPr>
      <w:ind w:left="720"/>
      <w:contextualSpacing/>
    </w:pPr>
  </w:style>
  <w:style w:type="paragraph" w:styleId="Header">
    <w:name w:val="header"/>
    <w:basedOn w:val="Normal"/>
    <w:uiPriority w:val="99"/>
    <w:unhideWhenUsed/>
    <w:rsid w:val="2C366703"/>
    <w:pPr>
      <w:tabs>
        <w:tab w:val="center" w:pos="4680"/>
        <w:tab w:val="right" w:pos="9360"/>
      </w:tabs>
      <w:spacing w:after="0" w:line="240" w:lineRule="auto"/>
    </w:pPr>
  </w:style>
  <w:style w:type="paragraph" w:styleId="Footer">
    <w:name w:val="footer"/>
    <w:basedOn w:val="Normal"/>
    <w:uiPriority w:val="99"/>
    <w:unhideWhenUsed/>
    <w:rsid w:val="2C366703"/>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rsid w:val="00CB0F7F"/>
    <w:pPr>
      <w:spacing w:line="240" w:lineRule="auto"/>
      <w:jc w:val="both"/>
    </w:pPr>
    <w:rPr>
      <w:rFonts w:ascii="Cambria" w:eastAsia="Aptos" w:hAnsi="Cambria" w:cs="Times New Roman"/>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CB0F7F"/>
    <w:rPr>
      <w:rFonts w:ascii="Cambria" w:eastAsia="Aptos" w:hAnsi="Cambria" w:cs="Times New Roman"/>
      <w:kern w:val="2"/>
      <w:sz w:val="20"/>
      <w:szCs w:val="20"/>
      <w:lang w:eastAsia="en-US"/>
      <w14:ligatures w14:val="standardContextual"/>
    </w:rPr>
  </w:style>
  <w:style w:type="character" w:styleId="CommentReference">
    <w:name w:val="annotation reference"/>
    <w:basedOn w:val="DefaultParagraphFont"/>
    <w:uiPriority w:val="99"/>
    <w:semiHidden/>
    <w:unhideWhenUsed/>
    <w:rsid w:val="00CB0F7F"/>
    <w:rPr>
      <w:sz w:val="16"/>
      <w:szCs w:val="16"/>
    </w:rPr>
  </w:style>
  <w:style w:type="character" w:styleId="UnresolvedMention">
    <w:name w:val="Unresolved Mention"/>
    <w:basedOn w:val="DefaultParagraphFont"/>
    <w:uiPriority w:val="99"/>
    <w:semiHidden/>
    <w:unhideWhenUsed/>
    <w:rsid w:val="009F4818"/>
    <w:rPr>
      <w:color w:val="605E5C"/>
      <w:shd w:val="clear" w:color="auto" w:fill="E1DFDD"/>
    </w:rPr>
  </w:style>
  <w:style w:type="character" w:styleId="FollowedHyperlink">
    <w:name w:val="FollowedHyperlink"/>
    <w:basedOn w:val="DefaultParagraphFont"/>
    <w:uiPriority w:val="99"/>
    <w:semiHidden/>
    <w:unhideWhenUsed/>
    <w:rsid w:val="001240D1"/>
    <w:rPr>
      <w:color w:val="96607D" w:themeColor="followedHyperlink"/>
      <w:u w:val="single"/>
    </w:rPr>
  </w:style>
  <w:style w:type="paragraph" w:styleId="CommentSubject">
    <w:name w:val="annotation subject"/>
    <w:basedOn w:val="CommentText"/>
    <w:next w:val="CommentText"/>
    <w:link w:val="CommentSubjectChar"/>
    <w:uiPriority w:val="99"/>
    <w:semiHidden/>
    <w:unhideWhenUsed/>
    <w:rsid w:val="001240D1"/>
    <w:pPr>
      <w:jc w:val="left"/>
    </w:pPr>
    <w:rPr>
      <w:rFonts w:asciiTheme="minorHAnsi" w:eastAsiaTheme="minorEastAsia" w:hAnsiTheme="minorHAnsi" w:cstheme="minorBidi"/>
      <w:b/>
      <w:bCs/>
      <w:kern w:val="0"/>
      <w:lang w:eastAsia="ja-JP"/>
      <w14:ligatures w14:val="none"/>
    </w:rPr>
  </w:style>
  <w:style w:type="character" w:customStyle="1" w:styleId="CommentSubjectChar">
    <w:name w:val="Comment Subject Char"/>
    <w:basedOn w:val="CommentTextChar"/>
    <w:link w:val="CommentSubject"/>
    <w:uiPriority w:val="99"/>
    <w:semiHidden/>
    <w:rsid w:val="001240D1"/>
    <w:rPr>
      <w:rFonts w:ascii="Cambria" w:eastAsia="Aptos" w:hAnsi="Cambria" w:cs="Times New Roman"/>
      <w:b/>
      <w:bCs/>
      <w:kern w:val="2"/>
      <w:sz w:val="20"/>
      <w:szCs w:val="20"/>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2" Type="http://schemas.openxmlformats.org/officeDocument/2006/relationships/hyperlink" Target="https://www.ruralgme.org/program-profiles" TargetMode="External"/><Relationship Id="rId1" Type="http://schemas.openxmlformats.org/officeDocument/2006/relationships/hyperlink" Target="https://www.ruralhealth.us/advocacy/state-rural-health-advocacy/rural-health-data" TargetMode="External"/></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hyperlink" Target="https://www.ruralhealth.us/NationalRuralHealth/media/Documents/Advocacy/2025/SORH-Talking-Points-Final.docx"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uralhealth.us/NationalRuralHealth/media/Documents/Advocacy/2025/1-Pager-RRPD_May-2025.pdf" TargetMode="Externa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hyperlink" Target="https://www.ruralhealth.us/getmedia/48ca5bee-63ec-4e42-98f7-7bddf9b54ff7/Rural-Health-Appropriations-Toolkit.docx"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ruralhealth.us/NationalRuralHealth/media/Documents/Advocacy/2025/Rural-program-authorizations-7-23-25.pdf" TargetMode="External"/><Relationship Id="rId20" Type="http://schemas.openxmlformats.org/officeDocument/2006/relationships/hyperlink" Target="https://www.ruralhealth.us/NationalRuralHealth/media/Documents/Advocacy/2025/2025-SORH-APPROPRIATIONS-FACT-SHEET.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ruralhealth.us/getmedia/3ff6fca9-02ff-4a87-827d-b329e8fb8a42/FY-2026-Approps-Table-7-31-2025.pdfnda-7-29-25.pdf" TargetMode="External"/><Relationship Id="rId23" Type="http://schemas.openxmlformats.org/officeDocument/2006/relationships/hyperlink" Target="https://www.ruralhealth.us/NationalRuralHealth/media/Documents/Advocacy/2025/Flex-Talking-Points-Final.docx" TargetMode="External"/><Relationship Id="rId28" Type="http://schemas.openxmlformats.org/officeDocument/2006/relationships/theme" Target="theme/theme1.xml"/><Relationship Id="rId10" Type="http://schemas.openxmlformats.org/officeDocument/2006/relationships/hyperlink" Target="https://www.votervoice.net/iframes/NRHA/Campaigns/124960/Respond" TargetMode="External"/><Relationship Id="rId19" Type="http://schemas.openxmlformats.org/officeDocument/2006/relationships/hyperlink" Target="https://www.ruralhealth.us/NationalRuralHealth/media/Documents/Advocacy/2025/SORH-Rural-Matters-Fact-Sheet.pdf"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 Id="rId22" Type="http://schemas.openxmlformats.org/officeDocument/2006/relationships/hyperlink" Target="https://www.ruralhealth.us/NationalRuralHealth/media/Documents/Advocacy/2025/MEDICARE-RURAL-HOSPITAL-FLEXIBILITY-PROGRAM-2025.pdf" TargetMode="External"/><Relationship Id="rId27"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4038c7d6-6b17-4cd5-a326-d6bf634fc6f3">
      <UserInfo>
        <DisplayName/>
        <AccountId xsi:nil="true"/>
        <AccountType/>
      </UserInfo>
    </SharedWithUsers>
    <lcf76f155ced4ddcb4097134ff3c332f xmlns="61f457c8-7e20-4de4-8851-4805882bb853">
      <Terms xmlns="http://schemas.microsoft.com/office/infopath/2007/PartnerControls"/>
    </lcf76f155ced4ddcb4097134ff3c332f>
    <TaxCatchAll xmlns="4038c7d6-6b17-4cd5-a326-d6bf634fc6f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7A96C49BCF884A855D8F83CFB79EA0" ma:contentTypeVersion="18" ma:contentTypeDescription="Create a new document." ma:contentTypeScope="" ma:versionID="beff3ab99058b60c3dcddfc662b43251">
  <xsd:schema xmlns:xsd="http://www.w3.org/2001/XMLSchema" xmlns:xs="http://www.w3.org/2001/XMLSchema" xmlns:p="http://schemas.microsoft.com/office/2006/metadata/properties" xmlns:ns2="61f457c8-7e20-4de4-8851-4805882bb853" xmlns:ns3="4038c7d6-6b17-4cd5-a326-d6bf634fc6f3" targetNamespace="http://schemas.microsoft.com/office/2006/metadata/properties" ma:root="true" ma:fieldsID="8e1969c17208f17143f44497b8aa36c1" ns2:_="" ns3:_="">
    <xsd:import namespace="61f457c8-7e20-4de4-8851-4805882bb853"/>
    <xsd:import namespace="4038c7d6-6b17-4cd5-a326-d6bf634fc6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f457c8-7e20-4de4-8851-4805882bb8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44a9535-2128-4002-b252-e17163498fa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38c7d6-6b17-4cd5-a326-d6bf634fc6f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00bba7e-a091-4e04-a043-74c2a8e8b9df}" ma:internalName="TaxCatchAll" ma:showField="CatchAllData" ma:web="4038c7d6-6b17-4cd5-a326-d6bf634fc6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000CE4-AB5C-462A-82C4-4FC7BEEBFE9B}">
  <ds:schemaRefs>
    <ds:schemaRef ds:uri="http://schemas.microsoft.com/sharepoint/v3/contenttype/forms"/>
  </ds:schemaRefs>
</ds:datastoreItem>
</file>

<file path=customXml/itemProps2.xml><?xml version="1.0" encoding="utf-8"?>
<ds:datastoreItem xmlns:ds="http://schemas.openxmlformats.org/officeDocument/2006/customXml" ds:itemID="{2F3C51DD-08A3-4A23-A8B5-DAA58894516D}">
  <ds:schemaRefs>
    <ds:schemaRef ds:uri="http://schemas.microsoft.com/office/2006/metadata/properties"/>
    <ds:schemaRef ds:uri="http://schemas.microsoft.com/office/infopath/2007/PartnerControls"/>
    <ds:schemaRef ds:uri="4038c7d6-6b17-4cd5-a326-d6bf634fc6f3"/>
    <ds:schemaRef ds:uri="61f457c8-7e20-4de4-8851-4805882bb853"/>
  </ds:schemaRefs>
</ds:datastoreItem>
</file>

<file path=customXml/itemProps3.xml><?xml version="1.0" encoding="utf-8"?>
<ds:datastoreItem xmlns:ds="http://schemas.openxmlformats.org/officeDocument/2006/customXml" ds:itemID="{D5FCCDD4-FB0B-4D7E-A526-327611343C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f457c8-7e20-4de4-8851-4805882bb853"/>
    <ds:schemaRef ds:uri="4038c7d6-6b17-4cd5-a326-d6bf634fc6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1272</Words>
  <Characters>7252</Characters>
  <Application>Microsoft Office Word</Application>
  <DocSecurity>0</DocSecurity>
  <Lines>60</Lines>
  <Paragraphs>17</Paragraphs>
  <ScaleCrop>false</ScaleCrop>
  <Company/>
  <LinksUpToDate>false</LinksUpToDate>
  <CharactersWithSpaces>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Ho</dc:creator>
  <cp:keywords/>
  <dc:description/>
  <cp:lastModifiedBy>Sabrina Ho</cp:lastModifiedBy>
  <cp:revision>90</cp:revision>
  <dcterms:created xsi:type="dcterms:W3CDTF">2025-05-01T20:24:00Z</dcterms:created>
  <dcterms:modified xsi:type="dcterms:W3CDTF">2025-08-26T14:24:00Z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0x010100F77A96C49BCF884A855D8F83CFB79EA0</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{"FileActivityType":"9","FileActivityTimeStamp":"2025-05-01T15:24:33.620Z","FileActivityUsersOnPage":[{"DisplayName":"Sabrina Ho","Id":"sho@ruralhealth.us"},{"DisplayName":"Marguerite Peterseim","Id":"mpeterseim@ruralhealth.us"}],"FileActivityNavigationId":null}</vt:lpwstr>
  </property>
  <property fmtid="{D5CDD505-2E9C-101B-9397-08002B2CF9AE}" pid="7" name="TriggerFlowInfo">
    <vt:lpwstr/>
  </property>
</Properties>
</file>